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379A" w14:textId="3D473445" w:rsidR="00D356C3" w:rsidRPr="00D356C3" w:rsidRDefault="001D5E9C" w:rsidP="00D356C3">
      <w:pPr>
        <w:spacing w:line="360" w:lineRule="auto"/>
        <w:jc w:val="right"/>
        <w:rPr>
          <w:rFonts w:ascii="Cambria" w:hAnsi="Cambria"/>
          <w:sz w:val="24"/>
          <w:szCs w:val="24"/>
        </w:rPr>
      </w:pPr>
      <w:bookmarkStart w:id="0" w:name="_Hlk57712389"/>
      <w:r>
        <w:rPr>
          <w:rFonts w:ascii="Cambria" w:hAnsi="Cambria"/>
          <w:sz w:val="24"/>
          <w:szCs w:val="24"/>
        </w:rPr>
        <w:t>Article type</w:t>
      </w:r>
    </w:p>
    <w:p w14:paraId="2CF0E94B" w14:textId="38280CE9" w:rsidR="00987EC8" w:rsidRPr="00D356C3" w:rsidRDefault="00D356C3" w:rsidP="00D356C3">
      <w:pPr>
        <w:spacing w:line="240" w:lineRule="auto"/>
        <w:jc w:val="both"/>
        <w:rPr>
          <w:rFonts w:ascii="Cambria" w:hAnsi="Cambria"/>
          <w:b/>
          <w:bCs/>
          <w:sz w:val="40"/>
          <w:szCs w:val="40"/>
        </w:rPr>
      </w:pPr>
      <w:r>
        <w:rPr>
          <w:rFonts w:ascii="Cambria" w:hAnsi="Cambria"/>
          <w:b/>
          <w:bCs/>
          <w:sz w:val="40"/>
          <w:szCs w:val="40"/>
        </w:rPr>
        <w:t>Manuscript Title</w:t>
      </w:r>
    </w:p>
    <w:bookmarkEnd w:id="0"/>
    <w:p w14:paraId="765D89BE" w14:textId="1CE409D3" w:rsidR="00730B84" w:rsidRPr="006A5AFF" w:rsidRDefault="00730B84" w:rsidP="00BA5A8E">
      <w:pPr>
        <w:spacing w:line="360" w:lineRule="auto"/>
        <w:jc w:val="both"/>
        <w:rPr>
          <w:rFonts w:ascii="Cambria" w:hAnsi="Cambria"/>
        </w:rPr>
      </w:pPr>
      <w:r w:rsidRPr="006A5AFF">
        <w:rPr>
          <w:rFonts w:ascii="Cambria" w:hAnsi="Cambria"/>
        </w:rPr>
        <w:t>Timea Komlodi</w:t>
      </w:r>
      <w:r w:rsidR="000506D5" w:rsidRPr="000506D5">
        <w:rPr>
          <w:rFonts w:ascii="Cambria" w:hAnsi="Cambria"/>
          <w:vertAlign w:val="superscript"/>
        </w:rPr>
        <w:t>1</w:t>
      </w:r>
      <w:r w:rsidRPr="006A5AFF">
        <w:rPr>
          <w:rFonts w:ascii="Cambria" w:hAnsi="Cambria"/>
        </w:rPr>
        <w:t xml:space="preserve">, </w:t>
      </w:r>
      <w:r w:rsidR="005A3A65" w:rsidRPr="006A5AFF">
        <w:rPr>
          <w:rFonts w:ascii="Cambria" w:hAnsi="Cambria"/>
        </w:rPr>
        <w:t>Anthony L. Moore</w:t>
      </w:r>
      <w:r w:rsidR="000506D5" w:rsidRPr="000506D5">
        <w:rPr>
          <w:rFonts w:ascii="Cambria" w:hAnsi="Cambria"/>
          <w:vertAlign w:val="superscript"/>
        </w:rPr>
        <w:t>2</w:t>
      </w:r>
      <w:r w:rsidR="005A3A65" w:rsidRPr="006A5AFF">
        <w:rPr>
          <w:rFonts w:ascii="Cambria" w:hAnsi="Cambria"/>
        </w:rPr>
        <w:t xml:space="preserve">, </w:t>
      </w:r>
      <w:r w:rsidR="00CD346B">
        <w:rPr>
          <w:rFonts w:ascii="Cambria" w:hAnsi="Cambria"/>
        </w:rPr>
        <w:t xml:space="preserve">and </w:t>
      </w:r>
      <w:r w:rsidRPr="006A5AFF">
        <w:rPr>
          <w:rFonts w:ascii="Cambria" w:hAnsi="Cambria"/>
        </w:rPr>
        <w:t>Erich Gnaiger</w:t>
      </w:r>
      <w:r w:rsidR="000506D5" w:rsidRPr="000506D5">
        <w:rPr>
          <w:rFonts w:ascii="Cambria" w:hAnsi="Cambria"/>
          <w:vertAlign w:val="superscript"/>
        </w:rPr>
        <w:t>1</w:t>
      </w:r>
      <w:r w:rsidR="00617C80">
        <w:rPr>
          <w:rFonts w:ascii="Cambria" w:hAnsi="Cambria"/>
          <w:vertAlign w:val="superscript"/>
        </w:rPr>
        <w:t>*</w:t>
      </w:r>
    </w:p>
    <w:p w14:paraId="75A3F17F" w14:textId="76F13B18" w:rsidR="00730B84" w:rsidRPr="00CD346B" w:rsidRDefault="000506D5" w:rsidP="00CD346B">
      <w:pPr>
        <w:spacing w:after="0" w:line="240" w:lineRule="auto"/>
        <w:jc w:val="both"/>
        <w:rPr>
          <w:rFonts w:ascii="Cambria" w:hAnsi="Cambria"/>
          <w:sz w:val="20"/>
          <w:szCs w:val="20"/>
        </w:rPr>
      </w:pPr>
      <w:r w:rsidRPr="00CD346B">
        <w:rPr>
          <w:rFonts w:ascii="Cambria" w:hAnsi="Cambria"/>
          <w:sz w:val="20"/>
          <w:szCs w:val="20"/>
          <w:vertAlign w:val="superscript"/>
        </w:rPr>
        <w:t>1</w:t>
      </w:r>
      <w:r w:rsidRPr="00CD346B">
        <w:rPr>
          <w:rFonts w:ascii="Cambria" w:hAnsi="Cambria"/>
          <w:sz w:val="20"/>
          <w:szCs w:val="20"/>
        </w:rPr>
        <w:t>Oroboros Instruments, Innsbruck, Austria</w:t>
      </w:r>
    </w:p>
    <w:p w14:paraId="23841C12" w14:textId="0F430BDB" w:rsidR="000506D5" w:rsidRDefault="000506D5" w:rsidP="00CD346B">
      <w:pPr>
        <w:spacing w:after="0" w:line="240" w:lineRule="auto"/>
        <w:jc w:val="both"/>
        <w:rPr>
          <w:rFonts w:ascii="Cambria" w:hAnsi="Cambria"/>
          <w:sz w:val="20"/>
          <w:szCs w:val="20"/>
        </w:rPr>
      </w:pPr>
      <w:r w:rsidRPr="00CD346B">
        <w:rPr>
          <w:rFonts w:ascii="Cambria" w:hAnsi="Cambria"/>
          <w:sz w:val="20"/>
          <w:szCs w:val="20"/>
          <w:vertAlign w:val="superscript"/>
        </w:rPr>
        <w:t>2</w:t>
      </w:r>
      <w:r w:rsidRPr="00CD346B">
        <w:rPr>
          <w:rFonts w:ascii="Cambria" w:hAnsi="Cambria"/>
          <w:sz w:val="20"/>
          <w:szCs w:val="20"/>
        </w:rPr>
        <w:t>Biochemistry &amp; Medicine, School of Life Sciences, University of Sussex, Brighton, United Kingdom</w:t>
      </w:r>
    </w:p>
    <w:p w14:paraId="1A2A939F" w14:textId="1F157428" w:rsidR="00617C80" w:rsidRDefault="00617C80" w:rsidP="00CD346B">
      <w:pPr>
        <w:spacing w:after="0" w:line="240" w:lineRule="auto"/>
        <w:jc w:val="both"/>
        <w:rPr>
          <w:rFonts w:ascii="Cambria" w:hAnsi="Cambria"/>
          <w:sz w:val="20"/>
          <w:szCs w:val="20"/>
        </w:rPr>
      </w:pPr>
    </w:p>
    <w:p w14:paraId="1515DA81" w14:textId="6C9BC641" w:rsidR="00617C80" w:rsidRPr="00CD346B" w:rsidRDefault="00617C80" w:rsidP="00CD346B">
      <w:pPr>
        <w:spacing w:after="0" w:line="240" w:lineRule="auto"/>
        <w:jc w:val="both"/>
        <w:rPr>
          <w:rFonts w:ascii="Cambria" w:hAnsi="Cambria"/>
          <w:sz w:val="20"/>
          <w:szCs w:val="20"/>
        </w:rPr>
      </w:pPr>
      <w:r>
        <w:rPr>
          <w:rFonts w:ascii="Cambria" w:hAnsi="Cambria"/>
          <w:sz w:val="20"/>
          <w:szCs w:val="20"/>
        </w:rPr>
        <w:t>*Corresponding author: Erich Gnaiger, example@oroboros.at</w:t>
      </w:r>
    </w:p>
    <w:p w14:paraId="64AFD673" w14:textId="77777777" w:rsidR="00CD346B" w:rsidRDefault="00CD346B" w:rsidP="00BA5A8E">
      <w:pPr>
        <w:spacing w:line="360" w:lineRule="auto"/>
        <w:jc w:val="both"/>
        <w:rPr>
          <w:rFonts w:ascii="Cambria" w:hAnsi="Cambria"/>
          <w:b/>
          <w:bCs/>
          <w:color w:val="2856BA"/>
          <w:sz w:val="24"/>
          <w:szCs w:val="24"/>
        </w:rPr>
      </w:pPr>
    </w:p>
    <w:p w14:paraId="269F580D" w14:textId="34CE2D62" w:rsidR="00730B84" w:rsidRPr="00D356C3" w:rsidRDefault="00730B84" w:rsidP="00BA5A8E">
      <w:pPr>
        <w:spacing w:line="360" w:lineRule="auto"/>
        <w:jc w:val="both"/>
        <w:rPr>
          <w:rFonts w:ascii="Cambria" w:hAnsi="Cambria"/>
          <w:b/>
          <w:bCs/>
          <w:color w:val="2856BA"/>
          <w:sz w:val="24"/>
          <w:szCs w:val="24"/>
        </w:rPr>
      </w:pPr>
      <w:r w:rsidRPr="00D356C3">
        <w:rPr>
          <w:rFonts w:ascii="Cambria" w:hAnsi="Cambria"/>
          <w:b/>
          <w:bCs/>
          <w:color w:val="2856BA"/>
          <w:sz w:val="24"/>
          <w:szCs w:val="24"/>
        </w:rPr>
        <w:t>Abstract</w:t>
      </w:r>
    </w:p>
    <w:p w14:paraId="7B141919" w14:textId="33DA8B35" w:rsidR="005060BC" w:rsidRPr="00D356C3" w:rsidRDefault="00EC3E14" w:rsidP="00D356C3">
      <w:pPr>
        <w:spacing w:line="360" w:lineRule="auto"/>
        <w:jc w:val="both"/>
        <w:rPr>
          <w:rFonts w:ascii="Cambria" w:hAnsi="Cambria"/>
          <w:b/>
          <w:bCs/>
        </w:rPr>
      </w:pPr>
      <w:bookmarkStart w:id="1" w:name="_Hlk57717353"/>
      <w:r w:rsidRPr="00D356C3">
        <w:rPr>
          <w:rFonts w:ascii="Cambria" w:hAnsi="Cambria"/>
          <w:b/>
          <w:bCs/>
        </w:rPr>
        <w:t xml:space="preserve">The NextGen-O2k is an extended all-in-one high-resolution respirometer </w:t>
      </w:r>
      <w:bookmarkEnd w:id="1"/>
      <w:r w:rsidR="00D356C3">
        <w:rPr>
          <w:rFonts w:ascii="Cambria" w:hAnsi="Cambria"/>
          <w:b/>
          <w:bCs/>
        </w:rPr>
        <w:t>…</w:t>
      </w:r>
      <w:r w:rsidR="009173B9">
        <w:rPr>
          <w:rFonts w:ascii="Cambria" w:hAnsi="Cambria"/>
          <w:b/>
          <w:bCs/>
        </w:rPr>
        <w:t>[suggested length of 150-300 words]</w:t>
      </w:r>
    </w:p>
    <w:p w14:paraId="175DEBFD" w14:textId="77777777" w:rsidR="00CD346B" w:rsidRDefault="00CD346B" w:rsidP="00CD346B">
      <w:pPr>
        <w:spacing w:after="0" w:line="240" w:lineRule="auto"/>
        <w:jc w:val="both"/>
        <w:rPr>
          <w:rFonts w:ascii="Cambria" w:hAnsi="Cambria"/>
          <w:b/>
          <w:bCs/>
        </w:rPr>
      </w:pPr>
      <w:r>
        <w:rPr>
          <w:rFonts w:ascii="Cambria" w:hAnsi="Cambria"/>
          <w:b/>
          <w:bCs/>
        </w:rPr>
        <w:t>Keywords</w:t>
      </w:r>
    </w:p>
    <w:p w14:paraId="093314BE" w14:textId="5A72E6E9" w:rsidR="00CD346B" w:rsidRDefault="00CD346B" w:rsidP="00CD346B">
      <w:pPr>
        <w:spacing w:after="0" w:line="240" w:lineRule="auto"/>
        <w:jc w:val="both"/>
        <w:rPr>
          <w:rFonts w:ascii="Cambria" w:hAnsi="Cambria"/>
        </w:rPr>
      </w:pPr>
      <w:r w:rsidRPr="006A5AFF">
        <w:rPr>
          <w:rFonts w:ascii="Cambria" w:hAnsi="Cambria"/>
        </w:rPr>
        <w:t xml:space="preserve">Q-junction </w:t>
      </w:r>
      <w:r w:rsidR="009173B9">
        <w:rPr>
          <w:rFonts w:ascii="Cambria" w:hAnsi="Cambria"/>
        </w:rPr>
        <w:t>[5-10 suggested]</w:t>
      </w:r>
    </w:p>
    <w:p w14:paraId="46F09BD1" w14:textId="77777777" w:rsidR="00F67844" w:rsidRDefault="00F67844" w:rsidP="00EC3E14">
      <w:pPr>
        <w:spacing w:line="360" w:lineRule="auto"/>
        <w:jc w:val="both"/>
        <w:rPr>
          <w:rFonts w:ascii="Cambria" w:hAnsi="Cambria"/>
        </w:rPr>
      </w:pPr>
    </w:p>
    <w:p w14:paraId="4A862EC8" w14:textId="5AF09DD9" w:rsidR="00730B84" w:rsidRPr="00285190" w:rsidRDefault="00730B84" w:rsidP="00285190">
      <w:pPr>
        <w:pStyle w:val="ListParagraph"/>
        <w:numPr>
          <w:ilvl w:val="0"/>
          <w:numId w:val="17"/>
        </w:numPr>
        <w:spacing w:line="360" w:lineRule="auto"/>
        <w:jc w:val="both"/>
        <w:rPr>
          <w:rFonts w:ascii="Cambria" w:hAnsi="Cambria"/>
          <w:b/>
          <w:bCs/>
          <w:color w:val="2856BA"/>
          <w:sz w:val="24"/>
          <w:szCs w:val="24"/>
        </w:rPr>
      </w:pPr>
      <w:r w:rsidRPr="00285190">
        <w:rPr>
          <w:rFonts w:ascii="Cambria" w:hAnsi="Cambria"/>
          <w:b/>
          <w:bCs/>
          <w:color w:val="2856BA"/>
          <w:sz w:val="24"/>
          <w:szCs w:val="24"/>
        </w:rPr>
        <w:t>Introduction</w:t>
      </w:r>
    </w:p>
    <w:p w14:paraId="6D28CABF" w14:textId="4B407570" w:rsidR="000600B3" w:rsidRPr="005B304A" w:rsidRDefault="00EB1A5E" w:rsidP="00703CD0">
      <w:pPr>
        <w:spacing w:line="360" w:lineRule="auto"/>
        <w:jc w:val="both"/>
        <w:rPr>
          <w:rFonts w:ascii="Cambria" w:hAnsi="Cambria"/>
        </w:rPr>
      </w:pPr>
      <w:r>
        <w:rPr>
          <w:rFonts w:ascii="Cambria" w:hAnsi="Cambria"/>
        </w:rPr>
        <w:t>Mitochondria play a central role in metabolism</w:t>
      </w:r>
      <w:bookmarkStart w:id="2" w:name="_Hlk57711874"/>
      <w:r w:rsidR="00D356C3">
        <w:rPr>
          <w:rFonts w:ascii="Cambria" w:hAnsi="Cambria"/>
        </w:rPr>
        <w:t>…</w:t>
      </w:r>
    </w:p>
    <w:bookmarkEnd w:id="2"/>
    <w:p w14:paraId="3B3118A0" w14:textId="3415E1E8" w:rsidR="00CB69CA" w:rsidRPr="006A5AFF" w:rsidRDefault="00D51CB5" w:rsidP="00703CD0">
      <w:pPr>
        <w:pStyle w:val="ListParagraph"/>
        <w:numPr>
          <w:ilvl w:val="1"/>
          <w:numId w:val="8"/>
        </w:numPr>
        <w:spacing w:line="360" w:lineRule="auto"/>
        <w:jc w:val="both"/>
        <w:rPr>
          <w:rFonts w:ascii="Cambria" w:hAnsi="Cambria"/>
          <w:b/>
          <w:bCs/>
        </w:rPr>
      </w:pPr>
      <w:r>
        <w:rPr>
          <w:rFonts w:ascii="Cambria" w:hAnsi="Cambria"/>
          <w:b/>
          <w:bCs/>
        </w:rPr>
        <w:t>[</w:t>
      </w:r>
      <w:r w:rsidR="00D356C3">
        <w:rPr>
          <w:rFonts w:ascii="Cambria" w:hAnsi="Cambria"/>
          <w:b/>
          <w:bCs/>
        </w:rPr>
        <w:t>Subheading</w:t>
      </w:r>
      <w:r>
        <w:rPr>
          <w:rFonts w:ascii="Cambria" w:hAnsi="Cambria"/>
          <w:b/>
          <w:bCs/>
        </w:rPr>
        <w:t>s</w:t>
      </w:r>
      <w:r w:rsidR="00D356C3">
        <w:rPr>
          <w:rFonts w:ascii="Cambria" w:hAnsi="Cambria"/>
          <w:b/>
          <w:bCs/>
        </w:rPr>
        <w:t xml:space="preserve"> optional</w:t>
      </w:r>
      <w:r>
        <w:rPr>
          <w:rFonts w:ascii="Cambria" w:hAnsi="Cambria"/>
          <w:b/>
          <w:bCs/>
        </w:rPr>
        <w:t>]</w:t>
      </w:r>
    </w:p>
    <w:p w14:paraId="6E75AEB4" w14:textId="16295053" w:rsidR="00C37C76" w:rsidRPr="006A5AFF" w:rsidRDefault="00235B06" w:rsidP="00703CD0">
      <w:pPr>
        <w:spacing w:line="360" w:lineRule="auto"/>
        <w:jc w:val="both"/>
        <w:rPr>
          <w:rFonts w:ascii="Cambria" w:hAnsi="Cambria"/>
        </w:rPr>
      </w:pPr>
      <w:r w:rsidRPr="006A5AFF">
        <w:rPr>
          <w:rFonts w:ascii="Cambria" w:hAnsi="Cambria"/>
        </w:rPr>
        <w:t xml:space="preserve">The Q-junction (or Q-pool) is a junction </w:t>
      </w:r>
      <w:r w:rsidR="00D356C3">
        <w:rPr>
          <w:rFonts w:ascii="Cambria" w:hAnsi="Cambria"/>
        </w:rPr>
        <w:t>….</w:t>
      </w:r>
    </w:p>
    <w:p w14:paraId="3BAEF710" w14:textId="77777777" w:rsidR="008F35B3" w:rsidRPr="00A55CB1" w:rsidRDefault="008F35B3" w:rsidP="00A55CB1">
      <w:pPr>
        <w:spacing w:line="360" w:lineRule="auto"/>
        <w:jc w:val="both"/>
        <w:rPr>
          <w:rFonts w:ascii="Cambria" w:hAnsi="Cambria"/>
        </w:rPr>
      </w:pPr>
    </w:p>
    <w:p w14:paraId="07531C5E" w14:textId="3976B387" w:rsidR="00CB69CA" w:rsidRPr="00285190" w:rsidRDefault="00147720" w:rsidP="00703CD0">
      <w:pPr>
        <w:pStyle w:val="ListParagraph"/>
        <w:numPr>
          <w:ilvl w:val="0"/>
          <w:numId w:val="17"/>
        </w:numPr>
        <w:spacing w:line="360" w:lineRule="auto"/>
        <w:jc w:val="both"/>
        <w:rPr>
          <w:rFonts w:ascii="Cambria" w:hAnsi="Cambria"/>
          <w:b/>
          <w:bCs/>
          <w:color w:val="2856BA"/>
          <w:sz w:val="24"/>
          <w:szCs w:val="24"/>
        </w:rPr>
      </w:pPr>
      <w:r>
        <w:rPr>
          <w:rFonts w:ascii="Cambria" w:hAnsi="Cambria"/>
          <w:b/>
          <w:bCs/>
          <w:color w:val="2856BA"/>
          <w:sz w:val="24"/>
          <w:szCs w:val="24"/>
        </w:rPr>
        <w:t xml:space="preserve"> Methods [Sections may be ordered and titled as the authors wish]</w:t>
      </w:r>
    </w:p>
    <w:p w14:paraId="60ED174A" w14:textId="77777777" w:rsidR="00285190" w:rsidRPr="00285190" w:rsidRDefault="00285190" w:rsidP="00703CD0">
      <w:pPr>
        <w:pStyle w:val="ListParagraph"/>
        <w:numPr>
          <w:ilvl w:val="0"/>
          <w:numId w:val="8"/>
        </w:numPr>
        <w:spacing w:line="360" w:lineRule="auto"/>
        <w:jc w:val="both"/>
        <w:rPr>
          <w:rFonts w:ascii="Cambria" w:hAnsi="Cambria"/>
          <w:b/>
          <w:bCs/>
          <w:vanish/>
        </w:rPr>
      </w:pPr>
    </w:p>
    <w:p w14:paraId="65FC456F" w14:textId="7BBEC734" w:rsidR="00C205FB" w:rsidRPr="00285190" w:rsidRDefault="00C205FB" w:rsidP="00703CD0">
      <w:pPr>
        <w:pStyle w:val="ListParagraph"/>
        <w:numPr>
          <w:ilvl w:val="1"/>
          <w:numId w:val="8"/>
        </w:numPr>
        <w:spacing w:line="360" w:lineRule="auto"/>
        <w:jc w:val="both"/>
        <w:rPr>
          <w:rFonts w:ascii="Cambria" w:hAnsi="Cambria"/>
          <w:b/>
          <w:bCs/>
        </w:rPr>
      </w:pPr>
      <w:r w:rsidRPr="00285190">
        <w:rPr>
          <w:rFonts w:ascii="Cambria" w:hAnsi="Cambria"/>
          <w:b/>
          <w:bCs/>
        </w:rPr>
        <w:t>Reagents</w:t>
      </w:r>
      <w:r w:rsidR="00A43DFD" w:rsidRPr="00285190">
        <w:rPr>
          <w:rFonts w:ascii="Cambria" w:hAnsi="Cambria"/>
          <w:b/>
          <w:bCs/>
        </w:rPr>
        <w:t>:</w:t>
      </w:r>
    </w:p>
    <w:p w14:paraId="7A8C908A" w14:textId="059C37F7" w:rsidR="00D57DB4" w:rsidRPr="00D51CB5" w:rsidRDefault="00C71D0B" w:rsidP="00703CD0">
      <w:pPr>
        <w:pStyle w:val="ListParagraph"/>
        <w:numPr>
          <w:ilvl w:val="0"/>
          <w:numId w:val="9"/>
        </w:numPr>
        <w:spacing w:line="240" w:lineRule="auto"/>
        <w:jc w:val="both"/>
        <w:rPr>
          <w:rFonts w:ascii="Cambria" w:hAnsi="Cambria"/>
          <w:sz w:val="20"/>
          <w:szCs w:val="20"/>
        </w:rPr>
      </w:pPr>
      <w:r w:rsidRPr="00C265A0">
        <w:rPr>
          <w:rFonts w:ascii="Cambria" w:hAnsi="Cambria"/>
          <w:sz w:val="20"/>
          <w:szCs w:val="20"/>
        </w:rPr>
        <w:t xml:space="preserve">MES hydrate: </w:t>
      </w:r>
      <w:r w:rsidR="00D57DB4" w:rsidRPr="00C265A0">
        <w:rPr>
          <w:rFonts w:ascii="Cambria" w:hAnsi="Cambria"/>
          <w:sz w:val="20"/>
          <w:szCs w:val="20"/>
        </w:rPr>
        <w:t xml:space="preserve">2-(N-Morpholino)ethanesulfonic acid hydrate </w:t>
      </w:r>
      <w:r w:rsidR="00F74211" w:rsidRPr="00C265A0">
        <w:rPr>
          <w:rFonts w:ascii="Cambria" w:hAnsi="Cambria"/>
          <w:sz w:val="20"/>
          <w:szCs w:val="20"/>
        </w:rPr>
        <w:t xml:space="preserve">(cat. no. </w:t>
      </w:r>
      <w:r w:rsidRPr="00C265A0">
        <w:rPr>
          <w:rFonts w:ascii="Cambria" w:hAnsi="Cambria"/>
          <w:sz w:val="20"/>
          <w:szCs w:val="20"/>
        </w:rPr>
        <w:t>M8250;</w:t>
      </w:r>
      <w:r w:rsidRPr="00C265A0">
        <w:rPr>
          <w:rFonts w:ascii="Cambria" w:hAnsi="Cambria" w:cs="Arial"/>
          <w:color w:val="222222"/>
          <w:sz w:val="20"/>
          <w:szCs w:val="20"/>
          <w:shd w:val="clear" w:color="auto" w:fill="FFFFFF"/>
        </w:rPr>
        <w:t xml:space="preserve"> Sigma Aldrich)</w:t>
      </w:r>
      <w:r w:rsidR="00285190">
        <w:rPr>
          <w:rFonts w:ascii="Cambria" w:hAnsi="Cambria" w:cs="Arial"/>
          <w:color w:val="222222"/>
          <w:sz w:val="20"/>
          <w:szCs w:val="20"/>
          <w:shd w:val="clear" w:color="auto" w:fill="FFFFFF"/>
        </w:rPr>
        <w:t>…</w:t>
      </w:r>
    </w:p>
    <w:p w14:paraId="551BBD72" w14:textId="77777777" w:rsidR="00D51CB5" w:rsidRPr="00D51CB5" w:rsidRDefault="00D51CB5" w:rsidP="00703CD0">
      <w:pPr>
        <w:spacing w:line="240" w:lineRule="auto"/>
        <w:jc w:val="both"/>
        <w:rPr>
          <w:rFonts w:ascii="Cambria" w:hAnsi="Cambria"/>
          <w:sz w:val="20"/>
          <w:szCs w:val="20"/>
        </w:rPr>
      </w:pPr>
    </w:p>
    <w:p w14:paraId="29C15062" w14:textId="535E34D9" w:rsidR="00C205FB" w:rsidRPr="00147720" w:rsidRDefault="00C205FB" w:rsidP="00703CD0">
      <w:pPr>
        <w:pStyle w:val="ListParagraph"/>
        <w:numPr>
          <w:ilvl w:val="0"/>
          <w:numId w:val="17"/>
        </w:numPr>
        <w:spacing w:line="360" w:lineRule="auto"/>
        <w:jc w:val="both"/>
        <w:rPr>
          <w:rFonts w:ascii="Cambria" w:hAnsi="Cambria"/>
          <w:b/>
          <w:bCs/>
          <w:color w:val="2856BA"/>
          <w:sz w:val="24"/>
          <w:szCs w:val="24"/>
        </w:rPr>
      </w:pPr>
      <w:r w:rsidRPr="00147720">
        <w:rPr>
          <w:rFonts w:ascii="Cambria" w:hAnsi="Cambria"/>
          <w:b/>
          <w:bCs/>
          <w:color w:val="2856BA"/>
          <w:sz w:val="24"/>
          <w:szCs w:val="24"/>
        </w:rPr>
        <w:t>Results</w:t>
      </w:r>
      <w:r w:rsidR="00147720">
        <w:rPr>
          <w:rFonts w:ascii="Cambria" w:hAnsi="Cambria"/>
          <w:b/>
          <w:bCs/>
          <w:color w:val="2856BA"/>
          <w:sz w:val="24"/>
          <w:szCs w:val="24"/>
        </w:rPr>
        <w:t xml:space="preserve"> </w:t>
      </w:r>
    </w:p>
    <w:p w14:paraId="6D956644" w14:textId="77777777" w:rsidR="00147720" w:rsidRPr="00147720" w:rsidRDefault="00147720" w:rsidP="00703CD0">
      <w:pPr>
        <w:pStyle w:val="ListParagraph"/>
        <w:numPr>
          <w:ilvl w:val="0"/>
          <w:numId w:val="8"/>
        </w:numPr>
        <w:spacing w:line="360" w:lineRule="auto"/>
        <w:jc w:val="both"/>
        <w:rPr>
          <w:rFonts w:ascii="Cambria" w:hAnsi="Cambria"/>
          <w:b/>
          <w:bCs/>
          <w:vanish/>
        </w:rPr>
      </w:pPr>
    </w:p>
    <w:p w14:paraId="17AB7DBD" w14:textId="77777777" w:rsidR="00D51CB5" w:rsidRDefault="00D51CB5" w:rsidP="00703CD0">
      <w:pPr>
        <w:pStyle w:val="ListParagraph"/>
        <w:numPr>
          <w:ilvl w:val="1"/>
          <w:numId w:val="8"/>
        </w:numPr>
        <w:spacing w:line="360" w:lineRule="auto"/>
        <w:jc w:val="both"/>
        <w:rPr>
          <w:rFonts w:ascii="Cambria" w:hAnsi="Cambria"/>
          <w:b/>
          <w:bCs/>
        </w:rPr>
      </w:pPr>
      <w:r w:rsidRPr="00D51CB5">
        <w:rPr>
          <w:rFonts w:ascii="Cambria" w:hAnsi="Cambria"/>
          <w:b/>
          <w:bCs/>
        </w:rPr>
        <w:t>Optimization of the Coenzyme Q2 concentration:</w:t>
      </w:r>
      <w:r>
        <w:rPr>
          <w:rFonts w:ascii="Cambria" w:hAnsi="Cambria"/>
          <w:b/>
          <w:bCs/>
        </w:rPr>
        <w:t xml:space="preserve"> </w:t>
      </w:r>
    </w:p>
    <w:p w14:paraId="34F06F95" w14:textId="36042B6B" w:rsidR="00C205FB" w:rsidRPr="00D51CB5" w:rsidRDefault="00D51CB5" w:rsidP="00703CD0">
      <w:pPr>
        <w:spacing w:line="360" w:lineRule="auto"/>
        <w:jc w:val="both"/>
        <w:rPr>
          <w:rFonts w:ascii="Cambria" w:hAnsi="Cambria"/>
        </w:rPr>
      </w:pPr>
      <w:r w:rsidRPr="00D51CB5">
        <w:rPr>
          <w:rFonts w:ascii="Cambria" w:hAnsi="Cambria"/>
        </w:rPr>
        <w:t>A</w:t>
      </w:r>
      <w:r w:rsidRPr="00E1189E">
        <w:rPr>
          <w:rFonts w:ascii="Cambria" w:hAnsi="Cambria"/>
        </w:rPr>
        <w:t>pplication of the lowest possible CoQ2 concentration is recommended to</w:t>
      </w:r>
      <w:r>
        <w:rPr>
          <w:rFonts w:ascii="Cambria" w:hAnsi="Cambria"/>
        </w:rPr>
        <w:t>…</w:t>
      </w:r>
    </w:p>
    <w:p w14:paraId="0A668D23" w14:textId="672E2B4F" w:rsidR="00C205FB" w:rsidRPr="00147720" w:rsidRDefault="00147720" w:rsidP="00703CD0">
      <w:pPr>
        <w:pStyle w:val="ListParagraph"/>
        <w:numPr>
          <w:ilvl w:val="0"/>
          <w:numId w:val="17"/>
        </w:numPr>
        <w:spacing w:line="360" w:lineRule="auto"/>
        <w:jc w:val="both"/>
        <w:rPr>
          <w:rFonts w:ascii="Cambria" w:hAnsi="Cambria"/>
          <w:b/>
          <w:bCs/>
          <w:color w:val="2856BA"/>
          <w:sz w:val="24"/>
          <w:szCs w:val="24"/>
        </w:rPr>
      </w:pPr>
      <w:r>
        <w:rPr>
          <w:rFonts w:ascii="Cambria" w:hAnsi="Cambria"/>
          <w:b/>
          <w:bCs/>
          <w:color w:val="2856BA"/>
          <w:sz w:val="24"/>
          <w:szCs w:val="24"/>
        </w:rPr>
        <w:t xml:space="preserve">Discussion </w:t>
      </w:r>
    </w:p>
    <w:p w14:paraId="4BD68E95" w14:textId="3C2482DA" w:rsidR="00703CD0" w:rsidRPr="006A5AFF" w:rsidRDefault="00CD346B" w:rsidP="00703CD0">
      <w:pPr>
        <w:pStyle w:val="ListParagraph"/>
        <w:numPr>
          <w:ilvl w:val="1"/>
          <w:numId w:val="17"/>
        </w:numPr>
        <w:spacing w:line="360" w:lineRule="auto"/>
        <w:jc w:val="both"/>
        <w:rPr>
          <w:rFonts w:ascii="Cambria" w:hAnsi="Cambria"/>
          <w:b/>
          <w:bCs/>
        </w:rPr>
      </w:pPr>
      <w:r w:rsidRPr="0000330B">
        <w:rPr>
          <w:rFonts w:ascii="Cambria" w:hAnsi="Cambria"/>
          <w:b/>
          <w:bCs/>
        </w:rPr>
        <w:t>Artificial signals</w:t>
      </w:r>
    </w:p>
    <w:p w14:paraId="7D57ECB9" w14:textId="5250AEC6" w:rsidR="00C205FB" w:rsidRPr="0000330B" w:rsidRDefault="00314C94" w:rsidP="00703CD0">
      <w:pPr>
        <w:spacing w:line="360" w:lineRule="auto"/>
        <w:jc w:val="both"/>
        <w:rPr>
          <w:rFonts w:ascii="Cambria" w:hAnsi="Cambria"/>
        </w:rPr>
      </w:pPr>
      <w:r w:rsidRPr="0000330B">
        <w:rPr>
          <w:rFonts w:ascii="Cambria" w:hAnsi="Cambria"/>
        </w:rPr>
        <w:lastRenderedPageBreak/>
        <w:t xml:space="preserve">As it was already mentioned above, some chemicals </w:t>
      </w:r>
      <w:r w:rsidR="00703CD0">
        <w:rPr>
          <w:rFonts w:ascii="Cambria" w:hAnsi="Cambria"/>
        </w:rPr>
        <w:t>…</w:t>
      </w:r>
    </w:p>
    <w:p w14:paraId="180AF6CA" w14:textId="1304A2EB" w:rsidR="00CB289E" w:rsidRDefault="00CB289E" w:rsidP="00703CD0">
      <w:pPr>
        <w:spacing w:after="0" w:line="240" w:lineRule="auto"/>
        <w:outlineLvl w:val="0"/>
        <w:rPr>
          <w:rFonts w:ascii="Cambria" w:eastAsia="Times New Roman" w:hAnsi="Cambria" w:cs="Times New Roman"/>
          <w:b/>
          <w:bCs/>
          <w:color w:val="2856BA"/>
          <w:sz w:val="24"/>
          <w:szCs w:val="24"/>
          <w:lang w:eastAsia="de-AT"/>
        </w:rPr>
      </w:pPr>
    </w:p>
    <w:p w14:paraId="34769A61" w14:textId="49D8AA52" w:rsidR="00C205FB" w:rsidRDefault="00C205FB" w:rsidP="00703CD0">
      <w:pPr>
        <w:spacing w:after="0" w:line="240" w:lineRule="auto"/>
        <w:outlineLvl w:val="0"/>
        <w:rPr>
          <w:rFonts w:ascii="Cambria" w:eastAsia="Times New Roman" w:hAnsi="Cambria" w:cs="Times New Roman"/>
          <w:b/>
          <w:bCs/>
          <w:color w:val="2856BA"/>
          <w:sz w:val="24"/>
          <w:szCs w:val="24"/>
          <w:lang w:eastAsia="de-AT"/>
        </w:rPr>
      </w:pPr>
      <w:r w:rsidRPr="00703CD0">
        <w:rPr>
          <w:rFonts w:ascii="Cambria" w:eastAsia="Times New Roman" w:hAnsi="Cambria" w:cs="Times New Roman"/>
          <w:b/>
          <w:bCs/>
          <w:color w:val="2856BA"/>
          <w:sz w:val="24"/>
          <w:szCs w:val="24"/>
          <w:lang w:eastAsia="de-AT"/>
        </w:rPr>
        <w:t>Acknowledgement</w:t>
      </w:r>
      <w:r w:rsidR="00703CD0" w:rsidRPr="00703CD0">
        <w:rPr>
          <w:rFonts w:ascii="Cambria" w:eastAsia="Times New Roman" w:hAnsi="Cambria" w:cs="Times New Roman"/>
          <w:b/>
          <w:bCs/>
          <w:color w:val="2856BA"/>
          <w:sz w:val="24"/>
          <w:szCs w:val="24"/>
          <w:lang w:eastAsia="de-AT"/>
        </w:rPr>
        <w:t>s</w:t>
      </w:r>
    </w:p>
    <w:p w14:paraId="0EE9E475" w14:textId="674315AD" w:rsidR="00CD346B" w:rsidRDefault="00CD346B" w:rsidP="00703CD0">
      <w:pPr>
        <w:spacing w:after="0" w:line="240" w:lineRule="auto"/>
        <w:outlineLvl w:val="0"/>
        <w:rPr>
          <w:rFonts w:ascii="Cambria" w:eastAsia="Times New Roman" w:hAnsi="Cambria" w:cs="Times New Roman"/>
          <w:b/>
          <w:bCs/>
          <w:color w:val="2856BA"/>
          <w:sz w:val="24"/>
          <w:szCs w:val="24"/>
          <w:lang w:eastAsia="de-AT"/>
        </w:rPr>
      </w:pPr>
    </w:p>
    <w:p w14:paraId="13A38A3B" w14:textId="7E24FB23" w:rsidR="00CB289E" w:rsidRDefault="00CB289E" w:rsidP="00703CD0">
      <w:pPr>
        <w:spacing w:after="0" w:line="240" w:lineRule="auto"/>
        <w:outlineLvl w:val="0"/>
        <w:rPr>
          <w:rFonts w:ascii="Cambria" w:eastAsia="Times New Roman" w:hAnsi="Cambria" w:cs="Times New Roman"/>
          <w:b/>
          <w:bCs/>
          <w:color w:val="2856BA"/>
          <w:sz w:val="24"/>
          <w:szCs w:val="24"/>
          <w:lang w:eastAsia="de-AT"/>
        </w:rPr>
      </w:pPr>
      <w:r>
        <w:rPr>
          <w:rFonts w:ascii="Cambria" w:eastAsia="Times New Roman" w:hAnsi="Cambria" w:cs="Times New Roman"/>
          <w:b/>
          <w:bCs/>
          <w:color w:val="2856BA"/>
          <w:sz w:val="24"/>
          <w:szCs w:val="24"/>
          <w:lang w:eastAsia="de-AT"/>
        </w:rPr>
        <w:t>Author contributions</w:t>
      </w:r>
    </w:p>
    <w:p w14:paraId="20025D7C" w14:textId="77777777" w:rsidR="00CB289E" w:rsidRPr="00703CD0" w:rsidRDefault="00CB289E" w:rsidP="00703CD0">
      <w:pPr>
        <w:spacing w:after="0" w:line="240" w:lineRule="auto"/>
        <w:outlineLvl w:val="0"/>
        <w:rPr>
          <w:rFonts w:ascii="Cambria" w:eastAsia="Times New Roman" w:hAnsi="Cambria" w:cs="Times New Roman"/>
          <w:b/>
          <w:bCs/>
          <w:color w:val="2856BA"/>
          <w:sz w:val="24"/>
          <w:szCs w:val="24"/>
          <w:lang w:eastAsia="de-AT"/>
        </w:rPr>
      </w:pPr>
    </w:p>
    <w:p w14:paraId="260B49DA" w14:textId="6AD3F7F6" w:rsidR="00CD346B" w:rsidRDefault="00CD346B" w:rsidP="00CD346B">
      <w:pPr>
        <w:spacing w:after="0" w:line="240" w:lineRule="auto"/>
        <w:outlineLvl w:val="0"/>
        <w:rPr>
          <w:rFonts w:ascii="Cambria" w:eastAsia="Times New Roman" w:hAnsi="Cambria" w:cs="Times New Roman"/>
          <w:b/>
          <w:bCs/>
          <w:color w:val="2856BA"/>
          <w:sz w:val="24"/>
          <w:szCs w:val="24"/>
          <w:lang w:eastAsia="de-AT"/>
        </w:rPr>
      </w:pPr>
      <w:r>
        <w:rPr>
          <w:rFonts w:ascii="Cambria" w:eastAsia="Times New Roman" w:hAnsi="Cambria" w:cs="Times New Roman"/>
          <w:b/>
          <w:bCs/>
          <w:color w:val="2856BA"/>
          <w:sz w:val="24"/>
          <w:szCs w:val="24"/>
          <w:lang w:eastAsia="de-AT"/>
        </w:rPr>
        <w:t>Conflicts of interest</w:t>
      </w:r>
    </w:p>
    <w:p w14:paraId="60DC8696" w14:textId="707FA6C2" w:rsidR="00A9585F" w:rsidRDefault="00A9585F" w:rsidP="00CD346B">
      <w:pPr>
        <w:spacing w:after="0" w:line="240" w:lineRule="auto"/>
        <w:outlineLvl w:val="0"/>
        <w:rPr>
          <w:rFonts w:ascii="Cambria" w:eastAsia="Times New Roman" w:hAnsi="Cambria" w:cs="Times New Roman"/>
          <w:b/>
          <w:bCs/>
          <w:color w:val="2856BA"/>
          <w:sz w:val="24"/>
          <w:szCs w:val="24"/>
          <w:lang w:eastAsia="de-AT"/>
        </w:rPr>
      </w:pPr>
    </w:p>
    <w:p w14:paraId="6C2D5CB5" w14:textId="11B5445B" w:rsidR="00A9585F" w:rsidRPr="00703CD0" w:rsidRDefault="00A9585F" w:rsidP="00CD346B">
      <w:pPr>
        <w:spacing w:after="0" w:line="240" w:lineRule="auto"/>
        <w:outlineLvl w:val="0"/>
        <w:rPr>
          <w:rFonts w:ascii="Cambria" w:eastAsia="Times New Roman" w:hAnsi="Cambria" w:cs="Times New Roman"/>
          <w:b/>
          <w:bCs/>
          <w:color w:val="2856BA"/>
          <w:sz w:val="24"/>
          <w:szCs w:val="24"/>
          <w:lang w:eastAsia="de-AT"/>
        </w:rPr>
      </w:pPr>
      <w:r>
        <w:rPr>
          <w:rFonts w:ascii="Cambria" w:eastAsia="Times New Roman" w:hAnsi="Cambria" w:cs="Times New Roman"/>
          <w:b/>
          <w:bCs/>
          <w:color w:val="2856BA"/>
          <w:sz w:val="24"/>
          <w:szCs w:val="24"/>
          <w:lang w:eastAsia="de-AT"/>
        </w:rPr>
        <w:t>Abbreviations</w:t>
      </w:r>
    </w:p>
    <w:p w14:paraId="591FCFF6" w14:textId="7E5438BA" w:rsidR="00533142" w:rsidRDefault="00533142" w:rsidP="0000330B">
      <w:pPr>
        <w:spacing w:line="360" w:lineRule="auto"/>
        <w:jc w:val="both"/>
        <w:rPr>
          <w:rFonts w:ascii="Cambria" w:hAnsi="Cambria"/>
          <w:b/>
          <w:bCs/>
        </w:rPr>
      </w:pPr>
    </w:p>
    <w:p w14:paraId="31FA2377" w14:textId="77777777" w:rsidR="00703CD0" w:rsidRPr="00703CD0" w:rsidRDefault="00703CD0" w:rsidP="00703CD0">
      <w:pPr>
        <w:spacing w:after="0" w:line="240" w:lineRule="auto"/>
        <w:outlineLvl w:val="0"/>
        <w:rPr>
          <w:rFonts w:ascii="Cambria" w:eastAsia="Times New Roman" w:hAnsi="Cambria" w:cs="Times New Roman"/>
          <w:b/>
          <w:bCs/>
          <w:color w:val="2856BA"/>
          <w:sz w:val="24"/>
          <w:szCs w:val="24"/>
          <w:lang w:eastAsia="de-AT"/>
        </w:rPr>
      </w:pPr>
      <w:bookmarkStart w:id="3" w:name="_Ref40526545"/>
      <w:r w:rsidRPr="00703CD0">
        <w:rPr>
          <w:rFonts w:ascii="Cambria" w:eastAsia="Times New Roman" w:hAnsi="Cambria" w:cs="Times New Roman"/>
          <w:b/>
          <w:bCs/>
          <w:color w:val="2856BA"/>
          <w:sz w:val="24"/>
          <w:szCs w:val="24"/>
          <w:lang w:eastAsia="de-AT"/>
        </w:rPr>
        <w:t>References</w:t>
      </w:r>
      <w:bookmarkEnd w:id="3"/>
    </w:p>
    <w:p w14:paraId="642F4A32" w14:textId="77777777" w:rsidR="00703CD0" w:rsidRPr="00703CD0" w:rsidRDefault="00703CD0" w:rsidP="00703CD0">
      <w:pPr>
        <w:tabs>
          <w:tab w:val="left" w:pos="284"/>
        </w:tabs>
        <w:spacing w:after="0" w:line="240" w:lineRule="auto"/>
        <w:rPr>
          <w:rFonts w:ascii="Cambria" w:eastAsia="Times New Roman" w:hAnsi="Cambria" w:cs="Times New Roman"/>
          <w:color w:val="000000"/>
          <w:sz w:val="20"/>
          <w:szCs w:val="20"/>
          <w:lang w:val="de-AT" w:eastAsia="de-AT"/>
        </w:rPr>
      </w:pPr>
    </w:p>
    <w:p w14:paraId="0358BADF" w14:textId="234C6063" w:rsidR="00514E4F" w:rsidRDefault="009A7763" w:rsidP="008104C0">
      <w:pPr>
        <w:numPr>
          <w:ilvl w:val="0"/>
          <w:numId w:val="18"/>
        </w:numPr>
        <w:spacing w:after="0" w:line="240" w:lineRule="auto"/>
        <w:ind w:left="426" w:hanging="437"/>
        <w:contextualSpacing/>
        <w:jc w:val="both"/>
        <w:rPr>
          <w:rFonts w:ascii="Cambria" w:eastAsia="Times New Roman" w:hAnsi="Cambria" w:cs="Times New Roman"/>
          <w:color w:val="000000"/>
          <w:sz w:val="20"/>
          <w:szCs w:val="20"/>
          <w:lang w:val="de-AT" w:eastAsia="de-AT"/>
        </w:rPr>
      </w:pPr>
      <w:r w:rsidRPr="00703CD0">
        <w:rPr>
          <w:rFonts w:ascii="Cambria" w:eastAsia="Times New Roman" w:hAnsi="Cambria" w:cs="Times New Roman"/>
          <w:color w:val="000000"/>
          <w:sz w:val="20"/>
          <w:szCs w:val="20"/>
          <w:lang w:val="de-AT" w:eastAsia="de-AT"/>
        </w:rPr>
        <w:t>Takada M, IKenoya S,Yuzuriha T, Katayama K. Simultaneous determination of reduced and oxidezed coenzyme Q10 in human plasma. Methods Enzymol. 1984;105:147-55.  </w:t>
      </w:r>
    </w:p>
    <w:p w14:paraId="441A864A" w14:textId="1EED1FA6" w:rsidR="00617C80" w:rsidRDefault="00617C80" w:rsidP="00617C80">
      <w:pPr>
        <w:spacing w:after="0" w:line="240" w:lineRule="auto"/>
        <w:contextualSpacing/>
        <w:jc w:val="both"/>
        <w:rPr>
          <w:rFonts w:ascii="Cambria" w:eastAsia="Times New Roman" w:hAnsi="Cambria" w:cs="Times New Roman"/>
          <w:color w:val="000000"/>
          <w:sz w:val="20"/>
          <w:szCs w:val="20"/>
          <w:lang w:val="de-AT" w:eastAsia="de-AT"/>
        </w:rPr>
      </w:pPr>
    </w:p>
    <w:p w14:paraId="70AA1C9D" w14:textId="77777777" w:rsidR="00B87FEA" w:rsidRDefault="00B87FEA" w:rsidP="00617C80">
      <w:pPr>
        <w:jc w:val="both"/>
        <w:rPr>
          <w:rFonts w:ascii="Cambria" w:hAnsi="Cambria"/>
          <w:b/>
          <w:bCs/>
        </w:rPr>
      </w:pPr>
    </w:p>
    <w:p w14:paraId="2790AB4E" w14:textId="13CE694B" w:rsidR="00617C80" w:rsidRPr="00617C80" w:rsidRDefault="00617C80" w:rsidP="00617C80">
      <w:pPr>
        <w:jc w:val="both"/>
        <w:rPr>
          <w:rFonts w:ascii="Cambria" w:hAnsi="Cambria"/>
          <w:bCs/>
        </w:rPr>
      </w:pPr>
      <w:r w:rsidRPr="00617C80">
        <w:rPr>
          <w:rFonts w:ascii="Cambria" w:hAnsi="Cambria"/>
          <w:b/>
          <w:bCs/>
        </w:rPr>
        <w:t xml:space="preserve">Copyright: </w:t>
      </w:r>
      <w:r w:rsidRPr="00617C80">
        <w:rPr>
          <w:rFonts w:ascii="Cambria" w:hAnsi="Cambria"/>
          <w:bCs/>
        </w:rPr>
        <w:t>© 2020 The authors. This is an Open Access communication distributed under the terms of the Creative Commons Attribution License, which permits unrestricted use, distribution, and reproduction in any medium, provided the original authors and source are credited. © remains with the authors, who have granted Bioenergetics Communications an Open Access publication license in perpetuity.</w:t>
      </w:r>
    </w:p>
    <w:p w14:paraId="09E3F129" w14:textId="77777777" w:rsidR="00617C80" w:rsidRPr="008104C0" w:rsidRDefault="00617C80" w:rsidP="00617C80">
      <w:pPr>
        <w:spacing w:after="0" w:line="240" w:lineRule="auto"/>
        <w:contextualSpacing/>
        <w:jc w:val="both"/>
        <w:rPr>
          <w:rFonts w:ascii="Cambria" w:eastAsia="Times New Roman" w:hAnsi="Cambria" w:cs="Times New Roman"/>
          <w:color w:val="000000"/>
          <w:sz w:val="20"/>
          <w:szCs w:val="20"/>
          <w:lang w:val="de-AT" w:eastAsia="de-AT"/>
        </w:rPr>
      </w:pPr>
    </w:p>
    <w:sectPr w:rsidR="00617C80" w:rsidRPr="008104C0" w:rsidSect="00CD346B">
      <w:headerReference w:type="even" r:id="rId8"/>
      <w:headerReference w:type="default" r:id="rId9"/>
      <w:footerReference w:type="even" r:id="rId10"/>
      <w:footerReference w:type="default" r:id="rId11"/>
      <w:headerReference w:type="first" r:id="rId12"/>
      <w:footerReference w:type="first" r:id="rId13"/>
      <w:pgSz w:w="12240" w:h="15840"/>
      <w:pgMar w:top="1702" w:right="1440" w:bottom="1440" w:left="1440" w:header="283" w:footer="397"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7F3A" w14:textId="77777777" w:rsidR="00D2248C" w:rsidRDefault="00D2248C" w:rsidP="00D415B5">
      <w:pPr>
        <w:spacing w:after="0" w:line="240" w:lineRule="auto"/>
      </w:pPr>
      <w:r>
        <w:separator/>
      </w:r>
    </w:p>
  </w:endnote>
  <w:endnote w:type="continuationSeparator" w:id="0">
    <w:p w14:paraId="1B92FDED" w14:textId="77777777" w:rsidR="00D2248C" w:rsidRDefault="00D2248C"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8029"/>
    </w:tblGrid>
    <w:tr w:rsidR="002459EE" w:rsidRPr="002459EE" w14:paraId="32F77B0A" w14:textId="77777777" w:rsidTr="002459EE">
      <w:tc>
        <w:tcPr>
          <w:tcW w:w="1413" w:type="dxa"/>
          <w:hideMark/>
        </w:tcPr>
        <w:p w14:paraId="51C74AC0" w14:textId="77777777" w:rsidR="002459EE" w:rsidRPr="002459EE" w:rsidRDefault="002459EE" w:rsidP="002459EE">
          <w:pPr>
            <w:rPr>
              <w:rFonts w:ascii="Cambria" w:hAnsi="Cambria"/>
              <w:b/>
              <w:bCs/>
              <w:lang w:val="de-DE"/>
            </w:rPr>
          </w:pPr>
          <w:r w:rsidRPr="002459EE">
            <w:rPr>
              <w:rFonts w:ascii="Cambria" w:hAnsi="Cambria"/>
              <w:b/>
              <w:bCs/>
              <w:lang w:val="de-DE"/>
            </w:rPr>
            <w:fldChar w:fldCharType="begin"/>
          </w:r>
          <w:r w:rsidRPr="002459EE">
            <w:rPr>
              <w:rFonts w:ascii="Cambria" w:hAnsi="Cambria"/>
              <w:b/>
              <w:bCs/>
              <w:lang w:val="de-DE"/>
            </w:rPr>
            <w:instrText xml:space="preserve"> PAGE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r w:rsidRPr="002459EE">
            <w:rPr>
              <w:rFonts w:ascii="Cambria" w:hAnsi="Cambria"/>
              <w:b/>
              <w:bCs/>
              <w:lang w:val="de-DE"/>
            </w:rPr>
            <w:t xml:space="preserve"> of </w:t>
          </w:r>
          <w:r w:rsidRPr="002459EE">
            <w:rPr>
              <w:rFonts w:ascii="Cambria" w:hAnsi="Cambria"/>
              <w:b/>
              <w:bCs/>
              <w:lang w:val="de-DE"/>
            </w:rPr>
            <w:fldChar w:fldCharType="begin"/>
          </w:r>
          <w:r w:rsidRPr="002459EE">
            <w:rPr>
              <w:rFonts w:ascii="Cambria" w:hAnsi="Cambria"/>
              <w:b/>
              <w:bCs/>
              <w:lang w:val="de-DE"/>
            </w:rPr>
            <w:instrText xml:space="preserve"> NUMPAGES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p>
      </w:tc>
      <w:tc>
        <w:tcPr>
          <w:tcW w:w="8641" w:type="dxa"/>
          <w:hideMark/>
        </w:tcPr>
        <w:p w14:paraId="658B7AEB" w14:textId="4D71A281" w:rsidR="002459EE" w:rsidRPr="002459EE" w:rsidRDefault="002459EE" w:rsidP="002459EE">
          <w:pPr>
            <w:jc w:val="right"/>
            <w:rPr>
              <w:rFonts w:ascii="Cambria" w:hAnsi="Cambria"/>
              <w:sz w:val="22"/>
              <w:szCs w:val="22"/>
            </w:rPr>
          </w:pPr>
          <w:r>
            <w:rPr>
              <w:rFonts w:ascii="Cambria" w:hAnsi="Cambria"/>
              <w:sz w:val="22"/>
              <w:szCs w:val="22"/>
            </w:rPr>
            <w:t>Author X</w:t>
          </w:r>
          <w:r w:rsidRPr="002459EE">
            <w:rPr>
              <w:rFonts w:ascii="Cambria" w:hAnsi="Cambria"/>
              <w:sz w:val="22"/>
              <w:szCs w:val="22"/>
            </w:rPr>
            <w:t xml:space="preserve"> et al (202</w:t>
          </w:r>
          <w:r>
            <w:rPr>
              <w:rFonts w:ascii="Cambria" w:hAnsi="Cambria"/>
              <w:sz w:val="22"/>
              <w:szCs w:val="22"/>
            </w:rPr>
            <w:t>#</w:t>
          </w:r>
          <w:r w:rsidRPr="002459EE">
            <w:rPr>
              <w:rFonts w:ascii="Cambria" w:hAnsi="Cambria"/>
              <w:sz w:val="22"/>
              <w:szCs w:val="22"/>
            </w:rPr>
            <w:t>) Bioenerg Commun 202</w:t>
          </w:r>
          <w:r>
            <w:rPr>
              <w:rFonts w:ascii="Cambria" w:hAnsi="Cambria"/>
              <w:sz w:val="22"/>
              <w:szCs w:val="22"/>
            </w:rPr>
            <w:t>#</w:t>
          </w:r>
          <w:r w:rsidRPr="002459EE">
            <w:rPr>
              <w:rFonts w:ascii="Cambria" w:hAnsi="Cambria"/>
              <w:sz w:val="22"/>
              <w:szCs w:val="22"/>
            </w:rPr>
            <w:t>.</w:t>
          </w:r>
          <w:r>
            <w:rPr>
              <w:rFonts w:ascii="Cambria" w:hAnsi="Cambria"/>
              <w:sz w:val="22"/>
              <w:szCs w:val="22"/>
            </w:rPr>
            <w:t>#</w:t>
          </w:r>
        </w:p>
      </w:tc>
    </w:tr>
  </w:tbl>
  <w:p w14:paraId="0B4360FE" w14:textId="77777777" w:rsidR="002459EE" w:rsidRDefault="0024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71CA" w14:textId="77777777" w:rsidR="00AA2C71" w:rsidRPr="00AA2C71" w:rsidRDefault="00AA2C71">
    <w:pPr>
      <w:pStyle w:val="Footer"/>
      <w:tabs>
        <w:tab w:val="clear" w:pos="4680"/>
        <w:tab w:val="clear" w:pos="9360"/>
      </w:tabs>
      <w:jc w:val="center"/>
      <w:rPr>
        <w:rFonts w:ascii="Cambria" w:hAnsi="Cambria"/>
        <w:caps/>
        <w:noProof/>
        <w:sz w:val="20"/>
        <w:szCs w:val="20"/>
      </w:rPr>
    </w:pPr>
    <w:r w:rsidRPr="00AA2C71">
      <w:rPr>
        <w:rFonts w:ascii="Cambria" w:hAnsi="Cambria"/>
        <w:caps/>
        <w:sz w:val="20"/>
        <w:szCs w:val="20"/>
      </w:rPr>
      <w:fldChar w:fldCharType="begin"/>
    </w:r>
    <w:r w:rsidRPr="00AA2C71">
      <w:rPr>
        <w:rFonts w:ascii="Cambria" w:hAnsi="Cambria"/>
        <w:caps/>
        <w:sz w:val="20"/>
        <w:szCs w:val="20"/>
      </w:rPr>
      <w:instrText xml:space="preserve"> PAGE   \* MERGEFORMAT </w:instrText>
    </w:r>
    <w:r w:rsidRPr="00AA2C71">
      <w:rPr>
        <w:rFonts w:ascii="Cambria" w:hAnsi="Cambria"/>
        <w:caps/>
        <w:sz w:val="20"/>
        <w:szCs w:val="20"/>
      </w:rPr>
      <w:fldChar w:fldCharType="separate"/>
    </w:r>
    <w:r w:rsidRPr="00AA2C71">
      <w:rPr>
        <w:rFonts w:ascii="Cambria" w:hAnsi="Cambria"/>
        <w:caps/>
        <w:noProof/>
        <w:sz w:val="20"/>
        <w:szCs w:val="20"/>
      </w:rPr>
      <w:t>2</w:t>
    </w:r>
    <w:r w:rsidRPr="00AA2C71">
      <w:rPr>
        <w:rFonts w:ascii="Cambria" w:hAnsi="Cambria"/>
        <w:caps/>
        <w:noProof/>
        <w:sz w:val="20"/>
        <w:szCs w:val="20"/>
      </w:rPr>
      <w:fldChar w:fldCharType="end"/>
    </w:r>
  </w:p>
  <w:p w14:paraId="6837B0DD" w14:textId="1FD4AA92" w:rsidR="00AA2C71" w:rsidRPr="00AA2C71" w:rsidRDefault="00AA2C71"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2459EE" w:rsidRPr="002459EE" w14:paraId="3ABA3E93" w14:textId="77777777" w:rsidTr="002459EE">
      <w:tc>
        <w:tcPr>
          <w:tcW w:w="8217" w:type="dxa"/>
          <w:hideMark/>
        </w:tcPr>
        <w:p w14:paraId="02F39CC2" w14:textId="77777777" w:rsidR="002459EE" w:rsidRPr="002459EE" w:rsidRDefault="002459EE" w:rsidP="002459EE">
          <w:pPr>
            <w:rPr>
              <w:rFonts w:ascii="Cambria" w:hAnsi="Cambria"/>
              <w:lang w:val="de-DE"/>
            </w:rPr>
          </w:pPr>
          <w:r w:rsidRPr="002459EE">
            <w:rPr>
              <w:rFonts w:ascii="Cambria" w:hAnsi="Cambria"/>
              <w:sz w:val="22"/>
              <w:szCs w:val="22"/>
              <w:lang w:val="de-DE"/>
            </w:rPr>
            <w:t>www.bioenergetics-communications.org</w:t>
          </w:r>
        </w:p>
      </w:tc>
      <w:tc>
        <w:tcPr>
          <w:tcW w:w="1123" w:type="dxa"/>
          <w:hideMark/>
        </w:tcPr>
        <w:p w14:paraId="56D1691C" w14:textId="77777777" w:rsidR="002459EE" w:rsidRPr="002459EE" w:rsidRDefault="002459EE" w:rsidP="002459EE">
          <w:pPr>
            <w:rPr>
              <w:rFonts w:ascii="Cambria" w:hAnsi="Cambria"/>
              <w:lang w:val="de-DE"/>
            </w:rPr>
          </w:pPr>
          <w:r w:rsidRPr="002459EE">
            <w:rPr>
              <w:rFonts w:ascii="Cambria" w:hAnsi="Cambria"/>
              <w:b/>
              <w:bCs/>
              <w:lang w:val="de-DE"/>
            </w:rPr>
            <w:fldChar w:fldCharType="begin"/>
          </w:r>
          <w:r w:rsidRPr="002459EE">
            <w:rPr>
              <w:rFonts w:ascii="Cambria" w:hAnsi="Cambria"/>
              <w:b/>
              <w:bCs/>
              <w:lang w:val="de-DE"/>
            </w:rPr>
            <w:instrText xml:space="preserve"> PAGE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r w:rsidRPr="002459EE">
            <w:rPr>
              <w:rFonts w:ascii="Cambria" w:hAnsi="Cambria"/>
              <w:b/>
              <w:bCs/>
              <w:lang w:val="de-DE"/>
            </w:rPr>
            <w:t xml:space="preserve"> of </w:t>
          </w:r>
          <w:r w:rsidRPr="002459EE">
            <w:rPr>
              <w:rFonts w:ascii="Cambria" w:hAnsi="Cambria"/>
              <w:b/>
              <w:bCs/>
              <w:lang w:val="de-DE"/>
            </w:rPr>
            <w:fldChar w:fldCharType="begin"/>
          </w:r>
          <w:r w:rsidRPr="002459EE">
            <w:rPr>
              <w:rFonts w:ascii="Cambria" w:hAnsi="Cambria"/>
              <w:b/>
              <w:bCs/>
              <w:lang w:val="de-DE"/>
            </w:rPr>
            <w:instrText xml:space="preserve"> NUMPAGES  \* Arabic  \* MERGEFORMAT </w:instrText>
          </w:r>
          <w:r w:rsidRPr="002459EE">
            <w:rPr>
              <w:rFonts w:ascii="Cambria" w:hAnsi="Cambria"/>
              <w:b/>
              <w:bCs/>
              <w:lang w:val="de-DE"/>
            </w:rPr>
            <w:fldChar w:fldCharType="separate"/>
          </w:r>
          <w:r w:rsidRPr="002459EE">
            <w:rPr>
              <w:rFonts w:ascii="Cambria" w:hAnsi="Cambria"/>
              <w:b/>
              <w:bCs/>
              <w:noProof/>
              <w:lang w:val="de-DE"/>
            </w:rPr>
            <w:t>1</w:t>
          </w:r>
          <w:r w:rsidRPr="002459EE">
            <w:rPr>
              <w:rFonts w:ascii="Cambria" w:hAnsi="Cambria"/>
              <w:b/>
              <w:bCs/>
              <w:lang w:val="de-DE"/>
            </w:rPr>
            <w:fldChar w:fldCharType="end"/>
          </w:r>
        </w:p>
      </w:tc>
    </w:tr>
  </w:tbl>
  <w:p w14:paraId="7298D32C" w14:textId="77777777" w:rsidR="002459EE" w:rsidRDefault="0024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AAE2" w14:textId="77777777" w:rsidR="00D2248C" w:rsidRDefault="00D2248C" w:rsidP="00D415B5">
      <w:pPr>
        <w:spacing w:after="0" w:line="240" w:lineRule="auto"/>
      </w:pPr>
      <w:r>
        <w:separator/>
      </w:r>
    </w:p>
  </w:footnote>
  <w:footnote w:type="continuationSeparator" w:id="0">
    <w:p w14:paraId="14B3A81B" w14:textId="77777777" w:rsidR="00D2248C" w:rsidRDefault="00D2248C"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0617" w14:textId="77777777" w:rsidR="002459EE" w:rsidRPr="002459EE" w:rsidRDefault="002459EE" w:rsidP="002459EE">
    <w:pPr>
      <w:spacing w:after="0" w:line="240" w:lineRule="auto"/>
      <w:rPr>
        <w:rFonts w:ascii="Cambria" w:eastAsia="Times New Roman" w:hAnsi="Cambria" w:cs="Times New Roman"/>
        <w:color w:val="000000"/>
        <w:szCs w:val="20"/>
        <w:lang w:eastAsia="de-AT"/>
      </w:rPr>
    </w:pPr>
  </w:p>
  <w:p w14:paraId="56777992" w14:textId="77777777" w:rsidR="002459EE" w:rsidRDefault="002459EE" w:rsidP="002459EE">
    <w:pPr>
      <w:tabs>
        <w:tab w:val="right" w:pos="9070"/>
      </w:tabs>
      <w:spacing w:after="0" w:line="240" w:lineRule="auto"/>
      <w:rPr>
        <w:rFonts w:ascii="Cambria" w:eastAsia="Times New Roman" w:hAnsi="Cambria" w:cs="Times New Roman"/>
        <w:color w:val="000000"/>
        <w:szCs w:val="20"/>
        <w:lang w:eastAsia="de-AT"/>
      </w:rPr>
    </w:pPr>
    <w:r w:rsidRPr="002459EE">
      <w:rPr>
        <w:rFonts w:ascii="Cambria" w:eastAsia="Times New Roman" w:hAnsi="Cambria" w:cs="Times New Roman"/>
        <w:noProof/>
        <w:szCs w:val="20"/>
        <w:lang w:val="de-DE" w:eastAsia="de-AT"/>
      </w:rPr>
      <mc:AlternateContent>
        <mc:Choice Requires="wps">
          <w:drawing>
            <wp:anchor distT="0" distB="0" distL="114300" distR="114300" simplePos="0" relativeHeight="251666432" behindDoc="0" locked="0" layoutInCell="1" allowOverlap="1" wp14:anchorId="4FDC6AC6" wp14:editId="55F91DF2">
              <wp:simplePos x="0" y="0"/>
              <wp:positionH relativeFrom="column">
                <wp:posOffset>-900430</wp:posOffset>
              </wp:positionH>
              <wp:positionV relativeFrom="topMargin">
                <wp:posOffset>900430</wp:posOffset>
              </wp:positionV>
              <wp:extent cx="6685280" cy="3810"/>
              <wp:effectExtent l="0" t="0" r="20320" b="34290"/>
              <wp:wrapNone/>
              <wp:docPr id="5" name="Straight Connector 22"/>
              <wp:cNvGraphicFramePr/>
              <a:graphic xmlns:a="http://schemas.openxmlformats.org/drawingml/2006/main">
                <a:graphicData uri="http://schemas.microsoft.com/office/word/2010/wordprocessingShape">
                  <wps:wsp>
                    <wps:cNvCnPr/>
                    <wps:spPr>
                      <a:xfrm>
                        <a:off x="0" y="0"/>
                        <a:ext cx="6684645" cy="3175"/>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8E334"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70.9pt,70.9pt" to="455.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" strokecolor="#090982" strokeweight="1.5pt">
              <v:stroke joinstyle="miter"/>
              <w10:wrap anchory="margin"/>
            </v:line>
          </w:pict>
        </mc:Fallback>
      </mc:AlternateContent>
    </w:r>
    <w:r w:rsidRPr="002459EE">
      <w:rPr>
        <w:rFonts w:ascii="Cambria" w:eastAsia="Times New Roman" w:hAnsi="Cambria" w:cs="Times New Roman"/>
        <w:color w:val="000000"/>
        <w:szCs w:val="20"/>
        <w:lang w:eastAsia="de-AT"/>
      </w:rPr>
      <w:t xml:space="preserve"> </w:t>
    </w:r>
    <w:r>
      <w:rPr>
        <w:noProof/>
      </w:rPr>
      <w:drawing>
        <wp:anchor distT="0" distB="0" distL="114300" distR="114300" simplePos="0" relativeHeight="251667456" behindDoc="0" locked="0" layoutInCell="1" allowOverlap="1" wp14:anchorId="30758E7A" wp14:editId="640A2712">
          <wp:simplePos x="944880" y="342900"/>
          <wp:positionH relativeFrom="margin">
            <wp:align>left</wp:align>
          </wp:positionH>
          <wp:positionV relativeFrom="topMargin">
            <wp:posOffset>612775</wp:posOffset>
          </wp:positionV>
          <wp:extent cx="2258568" cy="182880"/>
          <wp:effectExtent l="0" t="0" r="8890" b="7620"/>
          <wp:wrapNone/>
          <wp:docPr id="57" name="Graphic 32"/>
          <wp:cNvGraphicFramePr/>
          <a:graphic xmlns:a="http://schemas.openxmlformats.org/drawingml/2006/main">
            <a:graphicData uri="http://schemas.openxmlformats.org/drawingml/2006/picture">
              <pic:pic xmlns:pic="http://schemas.openxmlformats.org/drawingml/2006/picture">
                <pic:nvPicPr>
                  <pic:cNvPr id="57" name="Graphic 3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8568" cy="182880"/>
                  </a:xfrm>
                  <a:prstGeom prst="rect">
                    <a:avLst/>
                  </a:prstGeom>
                </pic:spPr>
              </pic:pic>
            </a:graphicData>
          </a:graphic>
          <wp14:sizeRelH relativeFrom="margin">
            <wp14:pctWidth>0</wp14:pctWidth>
          </wp14:sizeRelH>
          <wp14:sizeRelV relativeFrom="margin">
            <wp14:pctHeight>0</wp14:pctHeight>
          </wp14:sizeRelV>
        </wp:anchor>
      </w:drawing>
    </w:r>
    <w:r w:rsidRPr="002459EE">
      <w:rPr>
        <w:rFonts w:ascii="Cambria" w:eastAsia="Times New Roman" w:hAnsi="Cambria" w:cs="Times New Roman"/>
        <w:color w:val="000000"/>
        <w:szCs w:val="20"/>
        <w:lang w:eastAsia="de-AT"/>
      </w:rPr>
      <w:tab/>
    </w:r>
  </w:p>
  <w:p w14:paraId="7F206A2C" w14:textId="77777777" w:rsidR="002459EE" w:rsidRDefault="002459EE" w:rsidP="002459EE">
    <w:pPr>
      <w:tabs>
        <w:tab w:val="right" w:pos="9070"/>
      </w:tabs>
      <w:spacing w:after="0" w:line="240" w:lineRule="auto"/>
      <w:rPr>
        <w:rFonts w:ascii="Cambria" w:eastAsia="Times New Roman" w:hAnsi="Cambria" w:cs="Times New Roman"/>
        <w:color w:val="000000"/>
        <w:szCs w:val="20"/>
        <w:lang w:eastAsia="de-AT"/>
      </w:rPr>
    </w:pPr>
  </w:p>
  <w:p w14:paraId="74D94FEF" w14:textId="407FBA71" w:rsidR="002459EE" w:rsidRPr="002459EE" w:rsidRDefault="002459EE" w:rsidP="002459EE">
    <w:pPr>
      <w:tabs>
        <w:tab w:val="right" w:pos="9070"/>
      </w:tabs>
      <w:spacing w:after="0" w:line="240" w:lineRule="auto"/>
      <w:ind w:right="270"/>
      <w:jc w:val="right"/>
      <w:rPr>
        <w:rFonts w:ascii="Cambria" w:eastAsia="Times New Roman" w:hAnsi="Cambria" w:cs="Times New Roman"/>
        <w:color w:val="000000"/>
        <w:szCs w:val="20"/>
        <w:lang w:eastAsia="de-AT"/>
      </w:rPr>
    </w:pPr>
    <w:r w:rsidRPr="002459EE">
      <w:rPr>
        <w:rFonts w:ascii="Cambria" w:eastAsia="Times New Roman" w:hAnsi="Cambria" w:cs="Times New Roman"/>
        <w:color w:val="000000"/>
        <w:szCs w:val="20"/>
        <w:lang w:eastAsia="de-AT"/>
      </w:rPr>
      <w:t>Consortium Communication</w:t>
    </w:r>
  </w:p>
  <w:p w14:paraId="02B439F7" w14:textId="77777777" w:rsidR="00CD346B" w:rsidRDefault="00CD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388859"/>
      <w:docPartObj>
        <w:docPartGallery w:val="Page Numbers (Top of Page)"/>
        <w:docPartUnique/>
      </w:docPartObj>
    </w:sdtPr>
    <w:sdtEndPr>
      <w:rPr>
        <w:rFonts w:ascii="Cambria" w:hAnsi="Cambria"/>
        <w:noProof/>
        <w:sz w:val="20"/>
        <w:szCs w:val="20"/>
      </w:rPr>
    </w:sdtEndPr>
    <w:sdtContent>
      <w:p w14:paraId="6C3E7AD7" w14:textId="77777777" w:rsidR="00CD346B" w:rsidRDefault="00CD346B" w:rsidP="00CD346B">
        <w:pPr>
          <w:spacing w:after="0"/>
          <w:jc w:val="right"/>
        </w:pPr>
      </w:p>
      <w:p w14:paraId="0CB4CB39" w14:textId="77777777" w:rsidR="00CD346B" w:rsidRPr="00CD346B" w:rsidRDefault="00CD346B" w:rsidP="00CD346B">
        <w:pPr>
          <w:spacing w:after="0"/>
          <w:jc w:val="right"/>
          <w:rPr>
            <w:sz w:val="16"/>
            <w:szCs w:val="16"/>
          </w:rPr>
        </w:pPr>
      </w:p>
      <w:p w14:paraId="4E1F8A14" w14:textId="3DA70C27" w:rsidR="00CD346B" w:rsidRPr="00CD346B" w:rsidRDefault="00CD346B" w:rsidP="00CD346B">
        <w:pPr>
          <w:spacing w:after="0"/>
          <w:jc w:val="right"/>
          <w:rPr>
            <w:rFonts w:ascii="Cambria" w:eastAsia="Times New Roman" w:hAnsi="Cambria" w:cs="Times New Roman"/>
            <w:color w:val="000000"/>
            <w:szCs w:val="20"/>
            <w:lang w:eastAsia="de-AT"/>
          </w:rPr>
        </w:pPr>
        <w:r w:rsidRPr="00CD346B">
          <w:rPr>
            <w:rFonts w:ascii="Cambria" w:eastAsia="Times New Roman" w:hAnsi="Cambria" w:cs="Times New Roman"/>
            <w:color w:val="000000"/>
            <w:szCs w:val="20"/>
            <w:lang w:eastAsia="de-AT"/>
          </w:rPr>
          <w:t xml:space="preserve"> Bioenerg Commun 202</w:t>
        </w:r>
        <w:r>
          <w:rPr>
            <w:rFonts w:ascii="Cambria" w:eastAsia="Times New Roman" w:hAnsi="Cambria" w:cs="Times New Roman"/>
            <w:color w:val="000000"/>
            <w:szCs w:val="20"/>
            <w:lang w:eastAsia="de-AT"/>
          </w:rPr>
          <w:t>#</w:t>
        </w:r>
        <w:r w:rsidRPr="00CD346B">
          <w:rPr>
            <w:rFonts w:ascii="Cambria" w:eastAsia="Times New Roman" w:hAnsi="Cambria" w:cs="Times New Roman"/>
            <w:color w:val="000000"/>
            <w:szCs w:val="20"/>
            <w:lang w:eastAsia="de-AT"/>
          </w:rPr>
          <w:t>.</w:t>
        </w:r>
        <w:r>
          <w:rPr>
            <w:rFonts w:ascii="Cambria" w:eastAsia="Times New Roman" w:hAnsi="Cambria" w:cs="Times New Roman"/>
            <w:color w:val="000000"/>
            <w:szCs w:val="20"/>
            <w:lang w:eastAsia="de-AT"/>
          </w:rPr>
          <w:t>#</w:t>
        </w:r>
      </w:p>
      <w:p w14:paraId="2B00F663" w14:textId="28A2FCB4" w:rsidR="00CD346B" w:rsidRPr="00CD346B" w:rsidRDefault="00CD346B" w:rsidP="00CD346B">
        <w:pPr>
          <w:spacing w:after="0" w:line="240" w:lineRule="auto"/>
          <w:jc w:val="right"/>
          <w:rPr>
            <w:rFonts w:ascii="Cambria" w:eastAsia="Times New Roman" w:hAnsi="Cambria" w:cs="Times New Roman"/>
            <w:color w:val="000000"/>
            <w:szCs w:val="20"/>
            <w:lang w:eastAsia="de-AT"/>
          </w:rPr>
        </w:pPr>
        <w:r w:rsidRPr="00CD346B">
          <w:rPr>
            <w:rFonts w:ascii="Cambria" w:eastAsia="Times New Roman" w:hAnsi="Cambria" w:cs="Times New Roman"/>
            <w:noProof/>
            <w:szCs w:val="20"/>
            <w:lang w:val="de-DE" w:eastAsia="de-AT"/>
          </w:rPr>
          <w:drawing>
            <wp:anchor distT="0" distB="0" distL="114300" distR="114300" simplePos="0" relativeHeight="251661312" behindDoc="0" locked="1" layoutInCell="1" allowOverlap="1" wp14:anchorId="1185612D" wp14:editId="7BDD3C7A">
              <wp:simplePos x="0" y="0"/>
              <wp:positionH relativeFrom="margin">
                <wp:align>left</wp:align>
              </wp:positionH>
              <wp:positionV relativeFrom="topMargin">
                <wp:posOffset>234315</wp:posOffset>
              </wp:positionV>
              <wp:extent cx="2159635" cy="608330"/>
              <wp:effectExtent l="0" t="0" r="0" b="1270"/>
              <wp:wrapNone/>
              <wp:docPr id="7"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l="7188" t="12910" r="6699" b="14186"/>
                      <a:stretch>
                        <a:fillRect/>
                      </a:stretch>
                    </pic:blipFill>
                    <pic:spPr bwMode="auto">
                      <a:xfrm>
                        <a:off x="0" y="0"/>
                        <a:ext cx="2159635" cy="608330"/>
                      </a:xfrm>
                      <a:prstGeom prst="rect">
                        <a:avLst/>
                      </a:prstGeom>
                      <a:noFill/>
                    </pic:spPr>
                  </pic:pic>
                </a:graphicData>
              </a:graphic>
              <wp14:sizeRelH relativeFrom="page">
                <wp14:pctWidth>0</wp14:pctWidth>
              </wp14:sizeRelH>
              <wp14:sizeRelV relativeFrom="page">
                <wp14:pctHeight>0</wp14:pctHeight>
              </wp14:sizeRelV>
            </wp:anchor>
          </w:drawing>
        </w:r>
        <w:r w:rsidRPr="00CD346B">
          <w:rPr>
            <w:rFonts w:ascii="Cambria" w:eastAsia="Times New Roman" w:hAnsi="Cambria" w:cs="Times New Roman"/>
            <w:noProof/>
            <w:szCs w:val="20"/>
            <w:lang w:val="de-DE" w:eastAsia="de-AT"/>
          </w:rPr>
          <mc:AlternateContent>
            <mc:Choice Requires="wps">
              <w:drawing>
                <wp:anchor distT="0" distB="0" distL="114300" distR="114300" simplePos="0" relativeHeight="251660288" behindDoc="0" locked="0" layoutInCell="1" allowOverlap="1" wp14:anchorId="71101B84" wp14:editId="11FC815B">
                  <wp:simplePos x="0" y="0"/>
                  <wp:positionH relativeFrom="column">
                    <wp:posOffset>-4445</wp:posOffset>
                  </wp:positionH>
                  <wp:positionV relativeFrom="topMargin">
                    <wp:posOffset>889000</wp:posOffset>
                  </wp:positionV>
                  <wp:extent cx="6684645" cy="3175"/>
                  <wp:effectExtent l="0" t="0" r="20955" b="34925"/>
                  <wp:wrapNone/>
                  <wp:docPr id="1" name="Straight Connector 12"/>
                  <wp:cNvGraphicFramePr/>
                  <a:graphic xmlns:a="http://schemas.openxmlformats.org/drawingml/2006/main">
                    <a:graphicData uri="http://schemas.microsoft.com/office/word/2010/wordprocessingShape">
                      <wps:wsp>
                        <wps:cNvCnPr/>
                        <wps:spPr>
                          <a:xfrm>
                            <a:off x="0" y="0"/>
                            <a:ext cx="6684645" cy="3175"/>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EB394"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5pt,70pt" to="526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" strokecolor="#090982" strokeweight="1.5pt">
                  <v:stroke joinstyle="miter"/>
                  <w10:wrap anchory="margin"/>
                </v:line>
              </w:pict>
            </mc:Fallback>
          </mc:AlternateContent>
        </w:r>
        <w:r w:rsidRPr="00CD346B">
          <w:rPr>
            <w:rFonts w:ascii="Cambria" w:eastAsia="Times New Roman" w:hAnsi="Cambria" w:cs="Times New Roman"/>
            <w:color w:val="000000"/>
            <w:szCs w:val="20"/>
            <w:lang w:eastAsia="de-AT"/>
          </w:rPr>
          <w:t>https://doi:10.26124/bec:202</w:t>
        </w:r>
        <w:r>
          <w:rPr>
            <w:rFonts w:ascii="Cambria" w:eastAsia="Times New Roman" w:hAnsi="Cambria" w:cs="Times New Roman"/>
            <w:color w:val="000000"/>
            <w:szCs w:val="20"/>
            <w:lang w:eastAsia="de-AT"/>
          </w:rPr>
          <w:t>#-####.v#</w:t>
        </w:r>
      </w:p>
      <w:p w14:paraId="52691BA1" w14:textId="69FD4D26" w:rsidR="00923AFE" w:rsidRPr="00AA2C71" w:rsidRDefault="00CB289E" w:rsidP="00CD346B">
        <w:pPr>
          <w:pStyle w:val="Header"/>
          <w:jc w:val="right"/>
          <w:rPr>
            <w:rFonts w:ascii="Cambria" w:hAnsi="Cambria"/>
            <w:sz w:val="20"/>
            <w:szCs w:val="20"/>
          </w:rPr>
        </w:pPr>
      </w:p>
    </w:sdtContent>
  </w:sdt>
  <w:p w14:paraId="3249F043" w14:textId="77CDEA8F" w:rsidR="00923AFE" w:rsidRDefault="00923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578289"/>
      <w:docPartObj>
        <w:docPartGallery w:val="Page Numbers (Top of Page)"/>
        <w:docPartUnique/>
      </w:docPartObj>
    </w:sdtPr>
    <w:sdtEndPr>
      <w:rPr>
        <w:rFonts w:ascii="Cambria" w:hAnsi="Cambria"/>
        <w:noProof/>
        <w:sz w:val="20"/>
        <w:szCs w:val="20"/>
      </w:rPr>
    </w:sdtEndPr>
    <w:sdtContent>
      <w:p w14:paraId="652475F4" w14:textId="77777777" w:rsidR="00CD346B" w:rsidRDefault="00CD346B" w:rsidP="00CD346B">
        <w:pPr>
          <w:spacing w:after="0"/>
          <w:jc w:val="right"/>
        </w:pPr>
      </w:p>
      <w:p w14:paraId="42CDEBDB" w14:textId="77777777" w:rsidR="00CD346B" w:rsidRPr="00CD346B" w:rsidRDefault="00CD346B" w:rsidP="00CD346B">
        <w:pPr>
          <w:spacing w:after="0"/>
          <w:jc w:val="right"/>
          <w:rPr>
            <w:sz w:val="16"/>
            <w:szCs w:val="16"/>
          </w:rPr>
        </w:pPr>
      </w:p>
      <w:p w14:paraId="70DDFEB5" w14:textId="77777777" w:rsidR="00CD346B" w:rsidRPr="00CD346B" w:rsidRDefault="00CD346B" w:rsidP="00CD346B">
        <w:pPr>
          <w:spacing w:after="0"/>
          <w:jc w:val="right"/>
          <w:rPr>
            <w:rFonts w:ascii="Cambria" w:eastAsia="Times New Roman" w:hAnsi="Cambria" w:cs="Times New Roman"/>
            <w:color w:val="000000"/>
            <w:szCs w:val="20"/>
            <w:lang w:eastAsia="de-AT"/>
          </w:rPr>
        </w:pPr>
        <w:r w:rsidRPr="00CD346B">
          <w:rPr>
            <w:rFonts w:ascii="Cambria" w:eastAsia="Times New Roman" w:hAnsi="Cambria" w:cs="Times New Roman"/>
            <w:color w:val="000000"/>
            <w:szCs w:val="20"/>
            <w:lang w:eastAsia="de-AT"/>
          </w:rPr>
          <w:t xml:space="preserve"> Bioenerg Commun 202</w:t>
        </w:r>
        <w:r>
          <w:rPr>
            <w:rFonts w:ascii="Cambria" w:eastAsia="Times New Roman" w:hAnsi="Cambria" w:cs="Times New Roman"/>
            <w:color w:val="000000"/>
            <w:szCs w:val="20"/>
            <w:lang w:eastAsia="de-AT"/>
          </w:rPr>
          <w:t>#</w:t>
        </w:r>
        <w:r w:rsidRPr="00CD346B">
          <w:rPr>
            <w:rFonts w:ascii="Cambria" w:eastAsia="Times New Roman" w:hAnsi="Cambria" w:cs="Times New Roman"/>
            <w:color w:val="000000"/>
            <w:szCs w:val="20"/>
            <w:lang w:eastAsia="de-AT"/>
          </w:rPr>
          <w:t>.</w:t>
        </w:r>
        <w:r>
          <w:rPr>
            <w:rFonts w:ascii="Cambria" w:eastAsia="Times New Roman" w:hAnsi="Cambria" w:cs="Times New Roman"/>
            <w:color w:val="000000"/>
            <w:szCs w:val="20"/>
            <w:lang w:eastAsia="de-AT"/>
          </w:rPr>
          <w:t>#</w:t>
        </w:r>
      </w:p>
      <w:p w14:paraId="6DEABF62" w14:textId="3AB99640" w:rsidR="00CD346B" w:rsidRPr="002459EE" w:rsidRDefault="00CD346B" w:rsidP="002459EE">
        <w:pPr>
          <w:spacing w:after="0" w:line="240" w:lineRule="auto"/>
          <w:jc w:val="right"/>
          <w:rPr>
            <w:rFonts w:ascii="Cambria" w:eastAsia="Times New Roman" w:hAnsi="Cambria" w:cs="Times New Roman"/>
            <w:color w:val="000000"/>
            <w:szCs w:val="20"/>
            <w:lang w:eastAsia="de-AT"/>
          </w:rPr>
        </w:pPr>
        <w:r w:rsidRPr="00CD346B">
          <w:rPr>
            <w:rFonts w:ascii="Cambria" w:eastAsia="Times New Roman" w:hAnsi="Cambria" w:cs="Times New Roman"/>
            <w:noProof/>
            <w:szCs w:val="20"/>
            <w:lang w:val="de-DE" w:eastAsia="de-AT"/>
          </w:rPr>
          <w:drawing>
            <wp:anchor distT="0" distB="0" distL="114300" distR="114300" simplePos="0" relativeHeight="251664384" behindDoc="0" locked="1" layoutInCell="1" allowOverlap="1" wp14:anchorId="5A39FFB3" wp14:editId="7E136C56">
              <wp:simplePos x="0" y="0"/>
              <wp:positionH relativeFrom="margin">
                <wp:align>left</wp:align>
              </wp:positionH>
              <wp:positionV relativeFrom="topMargin">
                <wp:posOffset>234315</wp:posOffset>
              </wp:positionV>
              <wp:extent cx="2159635" cy="608330"/>
              <wp:effectExtent l="0" t="0" r="0" b="1270"/>
              <wp:wrapNone/>
              <wp:docPr id="4"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l="7188" t="12910" r="6699" b="14186"/>
                      <a:stretch>
                        <a:fillRect/>
                      </a:stretch>
                    </pic:blipFill>
                    <pic:spPr bwMode="auto">
                      <a:xfrm>
                        <a:off x="0" y="0"/>
                        <a:ext cx="2159635" cy="608330"/>
                      </a:xfrm>
                      <a:prstGeom prst="rect">
                        <a:avLst/>
                      </a:prstGeom>
                      <a:noFill/>
                    </pic:spPr>
                  </pic:pic>
                </a:graphicData>
              </a:graphic>
              <wp14:sizeRelH relativeFrom="page">
                <wp14:pctWidth>0</wp14:pctWidth>
              </wp14:sizeRelH>
              <wp14:sizeRelV relativeFrom="page">
                <wp14:pctHeight>0</wp14:pctHeight>
              </wp14:sizeRelV>
            </wp:anchor>
          </w:drawing>
        </w:r>
        <w:r w:rsidRPr="00CD346B">
          <w:rPr>
            <w:rFonts w:ascii="Cambria" w:eastAsia="Times New Roman" w:hAnsi="Cambria" w:cs="Times New Roman"/>
            <w:noProof/>
            <w:szCs w:val="20"/>
            <w:lang w:val="de-DE" w:eastAsia="de-AT"/>
          </w:rPr>
          <mc:AlternateContent>
            <mc:Choice Requires="wps">
              <w:drawing>
                <wp:anchor distT="0" distB="0" distL="114300" distR="114300" simplePos="0" relativeHeight="251663360" behindDoc="0" locked="0" layoutInCell="1" allowOverlap="1" wp14:anchorId="4A30182D" wp14:editId="321C56C8">
                  <wp:simplePos x="0" y="0"/>
                  <wp:positionH relativeFrom="column">
                    <wp:posOffset>-4445</wp:posOffset>
                  </wp:positionH>
                  <wp:positionV relativeFrom="topMargin">
                    <wp:posOffset>889000</wp:posOffset>
                  </wp:positionV>
                  <wp:extent cx="6684645" cy="3175"/>
                  <wp:effectExtent l="0" t="0" r="20955" b="34925"/>
                  <wp:wrapNone/>
                  <wp:docPr id="2" name="Straight Connector 12"/>
                  <wp:cNvGraphicFramePr/>
                  <a:graphic xmlns:a="http://schemas.openxmlformats.org/drawingml/2006/main">
                    <a:graphicData uri="http://schemas.microsoft.com/office/word/2010/wordprocessingShape">
                      <wps:wsp>
                        <wps:cNvCnPr/>
                        <wps:spPr>
                          <a:xfrm>
                            <a:off x="0" y="0"/>
                            <a:ext cx="6684645" cy="3175"/>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E7071"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5pt,70pt" to="526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" strokecolor="#090982" strokeweight="1.5pt">
                  <v:stroke joinstyle="miter"/>
                  <w10:wrap anchory="margin"/>
                </v:line>
              </w:pict>
            </mc:Fallback>
          </mc:AlternateContent>
        </w:r>
        <w:r w:rsidRPr="00CD346B">
          <w:rPr>
            <w:rFonts w:ascii="Cambria" w:eastAsia="Times New Roman" w:hAnsi="Cambria" w:cs="Times New Roman"/>
            <w:color w:val="000000"/>
            <w:szCs w:val="20"/>
            <w:lang w:eastAsia="de-AT"/>
          </w:rPr>
          <w:t>https://doi:10.26124/bec:202</w:t>
        </w:r>
        <w:r>
          <w:rPr>
            <w:rFonts w:ascii="Cambria" w:eastAsia="Times New Roman" w:hAnsi="Cambria" w:cs="Times New Roman"/>
            <w:color w:val="000000"/>
            <w:szCs w:val="20"/>
            <w:lang w:eastAsia="de-AT"/>
          </w:rPr>
          <w:t>#-####.v#</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1DC"/>
    <w:multiLevelType w:val="hybridMultilevel"/>
    <w:tmpl w:val="A3BC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BE367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13"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num w:numId="1">
    <w:abstractNumId w:val="11"/>
  </w:num>
  <w:num w:numId="2">
    <w:abstractNumId w:val="0"/>
  </w:num>
  <w:num w:numId="3">
    <w:abstractNumId w:val="15"/>
  </w:num>
  <w:num w:numId="4">
    <w:abstractNumId w:val="1"/>
  </w:num>
  <w:num w:numId="5">
    <w:abstractNumId w:val="7"/>
  </w:num>
  <w:num w:numId="6">
    <w:abstractNumId w:val="16"/>
  </w:num>
  <w:num w:numId="7">
    <w:abstractNumId w:val="3"/>
  </w:num>
  <w:num w:numId="8">
    <w:abstractNumId w:val="2"/>
  </w:num>
  <w:num w:numId="9">
    <w:abstractNumId w:val="4"/>
  </w:num>
  <w:num w:numId="10">
    <w:abstractNumId w:val="8"/>
  </w:num>
  <w:num w:numId="11">
    <w:abstractNumId w:val="6"/>
  </w:num>
  <w:num w:numId="12">
    <w:abstractNumId w:val="5"/>
  </w:num>
  <w:num w:numId="13">
    <w:abstractNumId w:val="12"/>
  </w:num>
  <w:num w:numId="14">
    <w:abstractNumId w:val="17"/>
  </w:num>
  <w:num w:numId="15">
    <w:abstractNumId w:val="14"/>
  </w:num>
  <w:num w:numId="16">
    <w:abstractNumId w:val="9"/>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84"/>
    <w:rsid w:val="0000330B"/>
    <w:rsid w:val="00021815"/>
    <w:rsid w:val="00023472"/>
    <w:rsid w:val="00032301"/>
    <w:rsid w:val="000326CA"/>
    <w:rsid w:val="00047B44"/>
    <w:rsid w:val="0005018E"/>
    <w:rsid w:val="000506D5"/>
    <w:rsid w:val="00054851"/>
    <w:rsid w:val="000554FE"/>
    <w:rsid w:val="000600B3"/>
    <w:rsid w:val="000656DB"/>
    <w:rsid w:val="0007045B"/>
    <w:rsid w:val="00077E2A"/>
    <w:rsid w:val="00081762"/>
    <w:rsid w:val="00090599"/>
    <w:rsid w:val="00092690"/>
    <w:rsid w:val="00092CD2"/>
    <w:rsid w:val="00093669"/>
    <w:rsid w:val="000A77B1"/>
    <w:rsid w:val="000B13F1"/>
    <w:rsid w:val="000B2451"/>
    <w:rsid w:val="000C2096"/>
    <w:rsid w:val="000C24F2"/>
    <w:rsid w:val="000C2BD6"/>
    <w:rsid w:val="000C6E20"/>
    <w:rsid w:val="000E0277"/>
    <w:rsid w:val="000E70DD"/>
    <w:rsid w:val="000E7D3E"/>
    <w:rsid w:val="00100E8D"/>
    <w:rsid w:val="0010347B"/>
    <w:rsid w:val="0010413A"/>
    <w:rsid w:val="001117E4"/>
    <w:rsid w:val="00113B40"/>
    <w:rsid w:val="00115005"/>
    <w:rsid w:val="00121C7C"/>
    <w:rsid w:val="001224AE"/>
    <w:rsid w:val="00125AC3"/>
    <w:rsid w:val="00125CC7"/>
    <w:rsid w:val="00126131"/>
    <w:rsid w:val="00137BB6"/>
    <w:rsid w:val="00143840"/>
    <w:rsid w:val="00146C05"/>
    <w:rsid w:val="00146D44"/>
    <w:rsid w:val="00147720"/>
    <w:rsid w:val="001875B0"/>
    <w:rsid w:val="001D0CB3"/>
    <w:rsid w:val="001D5E9C"/>
    <w:rsid w:val="001E47DF"/>
    <w:rsid w:val="001E629B"/>
    <w:rsid w:val="001E7D4B"/>
    <w:rsid w:val="002270F2"/>
    <w:rsid w:val="00235B06"/>
    <w:rsid w:val="002459EE"/>
    <w:rsid w:val="00253E93"/>
    <w:rsid w:val="002633EC"/>
    <w:rsid w:val="00270A32"/>
    <w:rsid w:val="00285190"/>
    <w:rsid w:val="002853AA"/>
    <w:rsid w:val="00290272"/>
    <w:rsid w:val="002D1798"/>
    <w:rsid w:val="002D1888"/>
    <w:rsid w:val="002E3E10"/>
    <w:rsid w:val="002E538F"/>
    <w:rsid w:val="00302208"/>
    <w:rsid w:val="00306F62"/>
    <w:rsid w:val="00307CAE"/>
    <w:rsid w:val="00313AAE"/>
    <w:rsid w:val="00314C94"/>
    <w:rsid w:val="00322D60"/>
    <w:rsid w:val="00323667"/>
    <w:rsid w:val="003607DC"/>
    <w:rsid w:val="00384639"/>
    <w:rsid w:val="003A2EAF"/>
    <w:rsid w:val="003E4272"/>
    <w:rsid w:val="003F275B"/>
    <w:rsid w:val="004379B2"/>
    <w:rsid w:val="00442677"/>
    <w:rsid w:val="00444BC0"/>
    <w:rsid w:val="00462F9A"/>
    <w:rsid w:val="004701E4"/>
    <w:rsid w:val="00471649"/>
    <w:rsid w:val="0047236A"/>
    <w:rsid w:val="00487535"/>
    <w:rsid w:val="00491548"/>
    <w:rsid w:val="0049572D"/>
    <w:rsid w:val="004959DD"/>
    <w:rsid w:val="004A7160"/>
    <w:rsid w:val="004A7988"/>
    <w:rsid w:val="004C5E7B"/>
    <w:rsid w:val="004E4269"/>
    <w:rsid w:val="004E4A03"/>
    <w:rsid w:val="004F255D"/>
    <w:rsid w:val="004F65DE"/>
    <w:rsid w:val="00502483"/>
    <w:rsid w:val="005060BC"/>
    <w:rsid w:val="00514E4F"/>
    <w:rsid w:val="00515242"/>
    <w:rsid w:val="00516552"/>
    <w:rsid w:val="00516EA4"/>
    <w:rsid w:val="0052028B"/>
    <w:rsid w:val="00522E73"/>
    <w:rsid w:val="00522F10"/>
    <w:rsid w:val="00523039"/>
    <w:rsid w:val="00526AA0"/>
    <w:rsid w:val="0053072C"/>
    <w:rsid w:val="00533142"/>
    <w:rsid w:val="00534F81"/>
    <w:rsid w:val="00537D7B"/>
    <w:rsid w:val="005420BA"/>
    <w:rsid w:val="005463EB"/>
    <w:rsid w:val="005507C0"/>
    <w:rsid w:val="005535AD"/>
    <w:rsid w:val="00562B0B"/>
    <w:rsid w:val="00570183"/>
    <w:rsid w:val="005826C6"/>
    <w:rsid w:val="00593E36"/>
    <w:rsid w:val="005A1CC8"/>
    <w:rsid w:val="005A2FB0"/>
    <w:rsid w:val="005A3A65"/>
    <w:rsid w:val="005A4A68"/>
    <w:rsid w:val="005A7B2A"/>
    <w:rsid w:val="005B266C"/>
    <w:rsid w:val="005B304A"/>
    <w:rsid w:val="005C3692"/>
    <w:rsid w:val="005C65F9"/>
    <w:rsid w:val="006014B5"/>
    <w:rsid w:val="00617C80"/>
    <w:rsid w:val="00627B31"/>
    <w:rsid w:val="0063523D"/>
    <w:rsid w:val="00636AD3"/>
    <w:rsid w:val="0065504A"/>
    <w:rsid w:val="00672597"/>
    <w:rsid w:val="00674817"/>
    <w:rsid w:val="006A5AFF"/>
    <w:rsid w:val="006B0711"/>
    <w:rsid w:val="006D2B9F"/>
    <w:rsid w:val="006D3262"/>
    <w:rsid w:val="006E38F6"/>
    <w:rsid w:val="006E4FDE"/>
    <w:rsid w:val="0070397C"/>
    <w:rsid w:val="00703CD0"/>
    <w:rsid w:val="007145A9"/>
    <w:rsid w:val="0071524F"/>
    <w:rsid w:val="00726991"/>
    <w:rsid w:val="00727119"/>
    <w:rsid w:val="00730B84"/>
    <w:rsid w:val="00745A67"/>
    <w:rsid w:val="00752162"/>
    <w:rsid w:val="0075271C"/>
    <w:rsid w:val="00777A62"/>
    <w:rsid w:val="00783D94"/>
    <w:rsid w:val="00786882"/>
    <w:rsid w:val="007D46BE"/>
    <w:rsid w:val="007D7100"/>
    <w:rsid w:val="007E1211"/>
    <w:rsid w:val="007E239E"/>
    <w:rsid w:val="007E3E15"/>
    <w:rsid w:val="007E5301"/>
    <w:rsid w:val="00800A86"/>
    <w:rsid w:val="00804CC8"/>
    <w:rsid w:val="00805336"/>
    <w:rsid w:val="008104C0"/>
    <w:rsid w:val="00832F70"/>
    <w:rsid w:val="0083740F"/>
    <w:rsid w:val="00856024"/>
    <w:rsid w:val="00872102"/>
    <w:rsid w:val="00876B43"/>
    <w:rsid w:val="008806FA"/>
    <w:rsid w:val="008870CF"/>
    <w:rsid w:val="00887835"/>
    <w:rsid w:val="0089581A"/>
    <w:rsid w:val="008A1386"/>
    <w:rsid w:val="008A5EA5"/>
    <w:rsid w:val="008B4CA1"/>
    <w:rsid w:val="008B62E9"/>
    <w:rsid w:val="008C201E"/>
    <w:rsid w:val="008D0F66"/>
    <w:rsid w:val="008D3A16"/>
    <w:rsid w:val="008D3E42"/>
    <w:rsid w:val="008E2C37"/>
    <w:rsid w:val="008F19E2"/>
    <w:rsid w:val="008F35B3"/>
    <w:rsid w:val="00902238"/>
    <w:rsid w:val="009070AC"/>
    <w:rsid w:val="009100DA"/>
    <w:rsid w:val="009153DF"/>
    <w:rsid w:val="009173B9"/>
    <w:rsid w:val="00923AFE"/>
    <w:rsid w:val="00947CA9"/>
    <w:rsid w:val="00970948"/>
    <w:rsid w:val="00972F08"/>
    <w:rsid w:val="00975980"/>
    <w:rsid w:val="009863A2"/>
    <w:rsid w:val="00987EC8"/>
    <w:rsid w:val="009A4230"/>
    <w:rsid w:val="009A7763"/>
    <w:rsid w:val="009B41F5"/>
    <w:rsid w:val="009C6BC4"/>
    <w:rsid w:val="009C761A"/>
    <w:rsid w:val="009D449C"/>
    <w:rsid w:val="00A0023F"/>
    <w:rsid w:val="00A06745"/>
    <w:rsid w:val="00A14F0B"/>
    <w:rsid w:val="00A16A9F"/>
    <w:rsid w:val="00A21FB1"/>
    <w:rsid w:val="00A24DB9"/>
    <w:rsid w:val="00A2792F"/>
    <w:rsid w:val="00A35E4B"/>
    <w:rsid w:val="00A43A5F"/>
    <w:rsid w:val="00A43DFD"/>
    <w:rsid w:val="00A53A2D"/>
    <w:rsid w:val="00A55CB1"/>
    <w:rsid w:val="00A6482C"/>
    <w:rsid w:val="00A7124E"/>
    <w:rsid w:val="00A74789"/>
    <w:rsid w:val="00A80911"/>
    <w:rsid w:val="00A80C4E"/>
    <w:rsid w:val="00A83650"/>
    <w:rsid w:val="00A85958"/>
    <w:rsid w:val="00A9585F"/>
    <w:rsid w:val="00AA2C71"/>
    <w:rsid w:val="00AA4C96"/>
    <w:rsid w:val="00AA6943"/>
    <w:rsid w:val="00AA750E"/>
    <w:rsid w:val="00AB0D00"/>
    <w:rsid w:val="00AB1929"/>
    <w:rsid w:val="00AC0BF1"/>
    <w:rsid w:val="00AD06C5"/>
    <w:rsid w:val="00AE0C94"/>
    <w:rsid w:val="00AE32FC"/>
    <w:rsid w:val="00AF3D09"/>
    <w:rsid w:val="00AF7735"/>
    <w:rsid w:val="00B036E3"/>
    <w:rsid w:val="00B05164"/>
    <w:rsid w:val="00B13B99"/>
    <w:rsid w:val="00B17E99"/>
    <w:rsid w:val="00B3673B"/>
    <w:rsid w:val="00B36AEC"/>
    <w:rsid w:val="00B40092"/>
    <w:rsid w:val="00B40290"/>
    <w:rsid w:val="00B43C8E"/>
    <w:rsid w:val="00B54892"/>
    <w:rsid w:val="00B61710"/>
    <w:rsid w:val="00B628D0"/>
    <w:rsid w:val="00B62C15"/>
    <w:rsid w:val="00B87FEA"/>
    <w:rsid w:val="00B9280C"/>
    <w:rsid w:val="00BA10D3"/>
    <w:rsid w:val="00BA39F0"/>
    <w:rsid w:val="00BA5A8E"/>
    <w:rsid w:val="00BB0DFC"/>
    <w:rsid w:val="00BB16BF"/>
    <w:rsid w:val="00BB743E"/>
    <w:rsid w:val="00BC4F4B"/>
    <w:rsid w:val="00BC61A0"/>
    <w:rsid w:val="00BD63C8"/>
    <w:rsid w:val="00BF0601"/>
    <w:rsid w:val="00BF5434"/>
    <w:rsid w:val="00BF7F43"/>
    <w:rsid w:val="00C0014A"/>
    <w:rsid w:val="00C12D54"/>
    <w:rsid w:val="00C14F18"/>
    <w:rsid w:val="00C16FF0"/>
    <w:rsid w:val="00C205FB"/>
    <w:rsid w:val="00C265A0"/>
    <w:rsid w:val="00C33FA7"/>
    <w:rsid w:val="00C37C76"/>
    <w:rsid w:val="00C443DA"/>
    <w:rsid w:val="00C626C2"/>
    <w:rsid w:val="00C67368"/>
    <w:rsid w:val="00C700DA"/>
    <w:rsid w:val="00C71D0B"/>
    <w:rsid w:val="00C774E8"/>
    <w:rsid w:val="00CA6FE4"/>
    <w:rsid w:val="00CB289E"/>
    <w:rsid w:val="00CB69CA"/>
    <w:rsid w:val="00CB7932"/>
    <w:rsid w:val="00CD03F1"/>
    <w:rsid w:val="00CD250E"/>
    <w:rsid w:val="00CD346B"/>
    <w:rsid w:val="00CE03B4"/>
    <w:rsid w:val="00CE4A4D"/>
    <w:rsid w:val="00CF6A2E"/>
    <w:rsid w:val="00D2248C"/>
    <w:rsid w:val="00D23D9D"/>
    <w:rsid w:val="00D356C3"/>
    <w:rsid w:val="00D36F13"/>
    <w:rsid w:val="00D415B5"/>
    <w:rsid w:val="00D51CB5"/>
    <w:rsid w:val="00D52620"/>
    <w:rsid w:val="00D57DB4"/>
    <w:rsid w:val="00D7455B"/>
    <w:rsid w:val="00D765CD"/>
    <w:rsid w:val="00D83119"/>
    <w:rsid w:val="00D83A57"/>
    <w:rsid w:val="00D84A77"/>
    <w:rsid w:val="00DA2B00"/>
    <w:rsid w:val="00DB324C"/>
    <w:rsid w:val="00DC07DC"/>
    <w:rsid w:val="00DC17AB"/>
    <w:rsid w:val="00DC5BF3"/>
    <w:rsid w:val="00DD4B52"/>
    <w:rsid w:val="00DF63D5"/>
    <w:rsid w:val="00DF7854"/>
    <w:rsid w:val="00E019BE"/>
    <w:rsid w:val="00E04E80"/>
    <w:rsid w:val="00E100F2"/>
    <w:rsid w:val="00E1048A"/>
    <w:rsid w:val="00E1189E"/>
    <w:rsid w:val="00E13F94"/>
    <w:rsid w:val="00E317D0"/>
    <w:rsid w:val="00E4136B"/>
    <w:rsid w:val="00E44779"/>
    <w:rsid w:val="00E52E12"/>
    <w:rsid w:val="00E530AE"/>
    <w:rsid w:val="00E57B79"/>
    <w:rsid w:val="00E65AB6"/>
    <w:rsid w:val="00E742E2"/>
    <w:rsid w:val="00E778F3"/>
    <w:rsid w:val="00E82112"/>
    <w:rsid w:val="00E84AC3"/>
    <w:rsid w:val="00E94754"/>
    <w:rsid w:val="00EA1F17"/>
    <w:rsid w:val="00EA7880"/>
    <w:rsid w:val="00EB1A5E"/>
    <w:rsid w:val="00EB7693"/>
    <w:rsid w:val="00EC3E14"/>
    <w:rsid w:val="00EC6747"/>
    <w:rsid w:val="00EC721B"/>
    <w:rsid w:val="00EF3879"/>
    <w:rsid w:val="00F077CB"/>
    <w:rsid w:val="00F07C44"/>
    <w:rsid w:val="00F24341"/>
    <w:rsid w:val="00F305A6"/>
    <w:rsid w:val="00F332BA"/>
    <w:rsid w:val="00F36D32"/>
    <w:rsid w:val="00F52CA1"/>
    <w:rsid w:val="00F67844"/>
    <w:rsid w:val="00F713F9"/>
    <w:rsid w:val="00F74211"/>
    <w:rsid w:val="00F8237D"/>
    <w:rsid w:val="00F83942"/>
    <w:rsid w:val="00F90D92"/>
    <w:rsid w:val="00F937AD"/>
    <w:rsid w:val="00F9637A"/>
    <w:rsid w:val="00FA3274"/>
    <w:rsid w:val="00FA3695"/>
    <w:rsid w:val="00FA43D9"/>
    <w:rsid w:val="00FA5392"/>
    <w:rsid w:val="00FB743A"/>
    <w:rsid w:val="00FB7704"/>
    <w:rsid w:val="00FC4D20"/>
    <w:rsid w:val="00FC5DC5"/>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uiPriority w:val="34"/>
    <w:qFormat/>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qFormat/>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qFormat/>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qFormat/>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qFormat/>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3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C0B1-1DAF-4FAF-9031-4B4BFC5C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Komlodi</dc:creator>
  <cp:keywords/>
  <dc:description/>
  <cp:lastModifiedBy>Lisa Tindle-Solomon</cp:lastModifiedBy>
  <cp:revision>5</cp:revision>
  <dcterms:created xsi:type="dcterms:W3CDTF">2021-01-20T14:19:00Z</dcterms:created>
  <dcterms:modified xsi:type="dcterms:W3CDTF">2021-01-22T10:52:00Z</dcterms:modified>
</cp:coreProperties>
</file>